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1306"/>
        <w:gridCol w:w="7861"/>
        <w:gridCol w:w="1269"/>
      </w:tblGrid>
      <w:tr w:rsidR="00DA6E9D" w14:paraId="12322E7A" w14:textId="77777777" w:rsidTr="00DA6E9D">
        <w:tc>
          <w:tcPr>
            <w:tcW w:w="1310" w:type="dxa"/>
            <w:tcBorders>
              <w:top w:val="single" w:sz="12" w:space="0" w:color="1F3864" w:themeColor="accent1" w:themeShade="80"/>
              <w:left w:val="single" w:sz="12" w:space="0" w:color="1F3864" w:themeColor="accent1" w:themeShade="80"/>
              <w:bottom w:val="single" w:sz="12" w:space="0" w:color="1F3864" w:themeColor="accent1" w:themeShade="80"/>
              <w:right w:val="nil"/>
            </w:tcBorders>
          </w:tcPr>
          <w:p w14:paraId="77940803" w14:textId="77777777" w:rsidR="00DA6E9D" w:rsidRDefault="00DA6E9D" w:rsidP="00DA6E9D">
            <w:pPr>
              <w:tabs>
                <w:tab w:val="left" w:pos="455"/>
              </w:tabs>
              <w:jc w:val="center"/>
            </w:pPr>
            <w:r w:rsidRPr="00295E56">
              <w:rPr>
                <w:noProof/>
                <w:lang w:eastAsia="zh-TW"/>
              </w:rPr>
              <w:drawing>
                <wp:inline distT="0" distB="0" distL="0" distR="0" wp14:anchorId="1BE77446" wp14:editId="19645475">
                  <wp:extent cx="596852" cy="5808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6852" cy="580829"/>
                          </a:xfrm>
                          <a:prstGeom prst="rect">
                            <a:avLst/>
                          </a:prstGeom>
                          <a:noFill/>
                          <a:ln>
                            <a:noFill/>
                          </a:ln>
                        </pic:spPr>
                      </pic:pic>
                    </a:graphicData>
                  </a:graphic>
                </wp:inline>
              </w:drawing>
            </w:r>
          </w:p>
        </w:tc>
        <w:tc>
          <w:tcPr>
            <w:tcW w:w="8012" w:type="dxa"/>
            <w:tcBorders>
              <w:top w:val="single" w:sz="12" w:space="0" w:color="1F3864" w:themeColor="accent1" w:themeShade="80"/>
              <w:left w:val="nil"/>
              <w:bottom w:val="single" w:sz="12" w:space="0" w:color="1F3864" w:themeColor="accent1" w:themeShade="80"/>
              <w:right w:val="nil"/>
            </w:tcBorders>
            <w:shd w:val="clear" w:color="auto" w:fill="002060"/>
          </w:tcPr>
          <w:p w14:paraId="05045E71" w14:textId="4CC4E435" w:rsidR="00DA6E9D" w:rsidRPr="00DA6E9D" w:rsidRDefault="00DC35F4" w:rsidP="00AB6447">
            <w:pPr>
              <w:jc w:val="center"/>
              <w:rPr>
                <w:rFonts w:asciiTheme="majorHAnsi" w:hAnsiTheme="majorHAnsi" w:cstheme="majorHAnsi"/>
                <w:b/>
                <w:sz w:val="40"/>
              </w:rPr>
            </w:pPr>
            <w:r>
              <w:rPr>
                <w:rFonts w:asciiTheme="majorHAnsi" w:hAnsiTheme="majorHAnsi" w:cstheme="majorHAnsi"/>
                <w:b/>
                <w:sz w:val="40"/>
              </w:rPr>
              <w:t xml:space="preserve">Year </w:t>
            </w:r>
            <w:r w:rsidR="004B2BBD">
              <w:rPr>
                <w:rFonts w:asciiTheme="majorHAnsi" w:hAnsiTheme="majorHAnsi" w:cstheme="majorHAnsi"/>
                <w:b/>
                <w:sz w:val="40"/>
              </w:rPr>
              <w:t>2</w:t>
            </w:r>
            <w:r w:rsidR="00F923CB">
              <w:rPr>
                <w:rFonts w:asciiTheme="majorHAnsi" w:hAnsiTheme="majorHAnsi" w:cstheme="majorHAnsi"/>
                <w:b/>
                <w:sz w:val="40"/>
              </w:rPr>
              <w:t xml:space="preserve"> </w:t>
            </w:r>
            <w:r w:rsidR="00DA6E9D" w:rsidRPr="00DA6E9D">
              <w:rPr>
                <w:rFonts w:asciiTheme="majorHAnsi" w:hAnsiTheme="majorHAnsi" w:cstheme="majorHAnsi"/>
                <w:b/>
                <w:sz w:val="40"/>
              </w:rPr>
              <w:t>Term Overview</w:t>
            </w:r>
          </w:p>
        </w:tc>
        <w:tc>
          <w:tcPr>
            <w:tcW w:w="1276" w:type="dxa"/>
            <w:tcBorders>
              <w:top w:val="single" w:sz="12" w:space="0" w:color="1F3864" w:themeColor="accent1" w:themeShade="80"/>
              <w:left w:val="nil"/>
              <w:bottom w:val="single" w:sz="12" w:space="0" w:color="1F3864" w:themeColor="accent1" w:themeShade="80"/>
              <w:right w:val="single" w:sz="12" w:space="0" w:color="1F3864" w:themeColor="accent1" w:themeShade="80"/>
            </w:tcBorders>
            <w:shd w:val="clear" w:color="auto" w:fill="002060"/>
          </w:tcPr>
          <w:p w14:paraId="13A7D890" w14:textId="77777777" w:rsidR="00DA6E9D" w:rsidRPr="00DA6E9D" w:rsidRDefault="00DA6E9D" w:rsidP="00AB6447">
            <w:pPr>
              <w:jc w:val="center"/>
              <w:rPr>
                <w:rFonts w:asciiTheme="majorHAnsi" w:hAnsiTheme="majorHAnsi" w:cstheme="majorHAnsi"/>
                <w:sz w:val="36"/>
              </w:rPr>
            </w:pPr>
            <w:r w:rsidRPr="00DA6E9D">
              <w:rPr>
                <w:rFonts w:asciiTheme="majorHAnsi" w:hAnsiTheme="majorHAnsi" w:cstheme="majorHAnsi"/>
                <w:sz w:val="36"/>
              </w:rPr>
              <w:t xml:space="preserve">Term </w:t>
            </w:r>
            <w:r w:rsidR="00AB51D5">
              <w:rPr>
                <w:rFonts w:asciiTheme="majorHAnsi" w:hAnsiTheme="majorHAnsi" w:cstheme="majorHAnsi"/>
                <w:sz w:val="36"/>
              </w:rPr>
              <w:t>1</w:t>
            </w:r>
          </w:p>
          <w:p w14:paraId="292BD90A" w14:textId="7B91986C" w:rsidR="00DA6E9D" w:rsidRPr="003301B1" w:rsidRDefault="00DA6E9D" w:rsidP="00AB6447">
            <w:pPr>
              <w:jc w:val="center"/>
              <w:rPr>
                <w:rFonts w:asciiTheme="majorHAnsi" w:hAnsiTheme="majorHAnsi" w:cstheme="majorHAnsi"/>
                <w:sz w:val="40"/>
              </w:rPr>
            </w:pPr>
            <w:r w:rsidRPr="00DA6E9D">
              <w:rPr>
                <w:rFonts w:asciiTheme="majorHAnsi" w:hAnsiTheme="majorHAnsi" w:cstheme="majorHAnsi"/>
                <w:sz w:val="36"/>
              </w:rPr>
              <w:t>202</w:t>
            </w:r>
            <w:r w:rsidR="008D355F">
              <w:rPr>
                <w:rFonts w:asciiTheme="majorHAnsi" w:hAnsiTheme="majorHAnsi" w:cstheme="majorHAnsi"/>
                <w:sz w:val="36"/>
              </w:rPr>
              <w:t>4</w:t>
            </w:r>
          </w:p>
        </w:tc>
      </w:tr>
    </w:tbl>
    <w:p w14:paraId="2A2DA9A1" w14:textId="77777777" w:rsidR="00DA6E9D" w:rsidRDefault="00DA6E9D" w:rsidP="00DA6E9D">
      <w:pPr>
        <w:pStyle w:val="NoSpacing"/>
      </w:pPr>
    </w:p>
    <w:p w14:paraId="75F18426" w14:textId="77777777" w:rsidR="00DA6E9D" w:rsidRPr="00531CFE" w:rsidRDefault="00531CFE" w:rsidP="00DA6E9D">
      <w:pPr>
        <w:rPr>
          <w:rFonts w:cstheme="minorHAnsi"/>
          <w:b/>
          <w:sz w:val="24"/>
          <w:szCs w:val="24"/>
          <w:u w:val="single"/>
        </w:rPr>
      </w:pPr>
      <w:r w:rsidRPr="00531CFE">
        <w:rPr>
          <w:rFonts w:cstheme="minorHAnsi"/>
          <w:b/>
          <w:sz w:val="24"/>
          <w:szCs w:val="24"/>
          <w:u w:val="single"/>
        </w:rPr>
        <w:t>C</w:t>
      </w:r>
      <w:r w:rsidR="00DA6E9D" w:rsidRPr="00531CFE">
        <w:rPr>
          <w:rFonts w:cstheme="minorHAnsi"/>
          <w:b/>
          <w:sz w:val="24"/>
          <w:szCs w:val="24"/>
          <w:u w:val="single"/>
        </w:rPr>
        <w:t xml:space="preserve">urriculum Focus </w:t>
      </w:r>
    </w:p>
    <w:tbl>
      <w:tblPr>
        <w:tblStyle w:val="TableGrid"/>
        <w:tblW w:w="0" w:type="auto"/>
        <w:tblLook w:val="04A0" w:firstRow="1" w:lastRow="0" w:firstColumn="1" w:lastColumn="0" w:noHBand="0" w:noVBand="1"/>
      </w:tblPr>
      <w:tblGrid>
        <w:gridCol w:w="4957"/>
        <w:gridCol w:w="5499"/>
      </w:tblGrid>
      <w:tr w:rsidR="00DA6E9D" w:rsidRPr="00F923CB" w14:paraId="195D2BBF" w14:textId="77777777" w:rsidTr="00D476E4">
        <w:tc>
          <w:tcPr>
            <w:tcW w:w="4957" w:type="dxa"/>
            <w:shd w:val="clear" w:color="auto" w:fill="D9D9D9" w:themeFill="background1" w:themeFillShade="D9"/>
          </w:tcPr>
          <w:p w14:paraId="4D679752" w14:textId="77777777" w:rsidR="00DA6E9D" w:rsidRPr="00DC35F4" w:rsidRDefault="00DA6E9D" w:rsidP="00AB6447">
            <w:pPr>
              <w:pStyle w:val="NoSpacing"/>
              <w:rPr>
                <w:rFonts w:ascii="Calibri" w:hAnsi="Calibri" w:cs="Calibri"/>
                <w:b/>
                <w:sz w:val="16"/>
                <w:szCs w:val="16"/>
              </w:rPr>
            </w:pPr>
            <w:r w:rsidRPr="00DC35F4">
              <w:rPr>
                <w:rFonts w:ascii="Calibri" w:hAnsi="Calibri" w:cs="Calibri"/>
                <w:b/>
                <w:sz w:val="16"/>
                <w:szCs w:val="16"/>
              </w:rPr>
              <w:t xml:space="preserve">English </w:t>
            </w:r>
          </w:p>
        </w:tc>
        <w:tc>
          <w:tcPr>
            <w:tcW w:w="5499" w:type="dxa"/>
            <w:shd w:val="clear" w:color="auto" w:fill="D9D9D9" w:themeFill="background1" w:themeFillShade="D9"/>
          </w:tcPr>
          <w:p w14:paraId="1A2505D3" w14:textId="77777777" w:rsidR="00DA6E9D" w:rsidRPr="00DC35F4" w:rsidRDefault="00DA6E9D" w:rsidP="00AB6447">
            <w:pPr>
              <w:pStyle w:val="NoSpacing"/>
              <w:rPr>
                <w:rFonts w:ascii="Calibri" w:hAnsi="Calibri" w:cs="Calibri"/>
                <w:b/>
                <w:sz w:val="16"/>
                <w:szCs w:val="16"/>
              </w:rPr>
            </w:pPr>
            <w:r w:rsidRPr="00DC35F4">
              <w:rPr>
                <w:rFonts w:ascii="Calibri" w:hAnsi="Calibri" w:cs="Calibri"/>
                <w:b/>
                <w:sz w:val="16"/>
                <w:szCs w:val="16"/>
              </w:rPr>
              <w:t xml:space="preserve">Mathematics </w:t>
            </w:r>
          </w:p>
        </w:tc>
      </w:tr>
      <w:tr w:rsidR="001F071F" w:rsidRPr="00F923CB" w14:paraId="13EBBA91" w14:textId="77777777" w:rsidTr="00DC35F4">
        <w:trPr>
          <w:trHeight w:val="890"/>
        </w:trPr>
        <w:tc>
          <w:tcPr>
            <w:tcW w:w="4957" w:type="dxa"/>
          </w:tcPr>
          <w:p w14:paraId="26640BCA" w14:textId="77777777" w:rsidR="00531CFE" w:rsidRPr="00DC35F4" w:rsidRDefault="00891E5C" w:rsidP="00891E5C">
            <w:pPr>
              <w:pStyle w:val="paragraph"/>
              <w:spacing w:before="0" w:beforeAutospacing="0" w:after="0" w:afterAutospacing="0"/>
              <w:textAlignment w:val="baseline"/>
              <w:rPr>
                <w:rFonts w:ascii="Calibri" w:hAnsi="Calibri" w:cs="Calibri"/>
                <w:sz w:val="16"/>
                <w:szCs w:val="16"/>
              </w:rPr>
            </w:pPr>
            <w:r w:rsidRPr="00DC35F4">
              <w:rPr>
                <w:rStyle w:val="normaltextrun"/>
                <w:rFonts w:ascii="Calibri" w:hAnsi="Calibri" w:cs="Calibri"/>
                <w:color w:val="000000"/>
                <w:sz w:val="16"/>
                <w:szCs w:val="16"/>
                <w:bdr w:val="none" w:sz="0" w:space="0" w:color="auto" w:frame="1"/>
              </w:rPr>
              <w:t>Students will compare characters in two different stories and express a preference for a characters’ appearance</w:t>
            </w:r>
            <w:r w:rsidR="00062712" w:rsidRPr="00DC35F4">
              <w:rPr>
                <w:rStyle w:val="normaltextrun"/>
                <w:rFonts w:ascii="Calibri" w:hAnsi="Calibri" w:cs="Calibri"/>
                <w:color w:val="000000"/>
                <w:sz w:val="16"/>
                <w:szCs w:val="16"/>
                <w:bdr w:val="none" w:sz="0" w:space="0" w:color="auto" w:frame="1"/>
              </w:rPr>
              <w:t xml:space="preserve"> and </w:t>
            </w:r>
            <w:r w:rsidRPr="00DC35F4">
              <w:rPr>
                <w:rStyle w:val="normaltextrun"/>
                <w:rFonts w:ascii="Calibri" w:hAnsi="Calibri" w:cs="Calibri"/>
                <w:color w:val="000000"/>
                <w:sz w:val="16"/>
                <w:szCs w:val="16"/>
                <w:bdr w:val="none" w:sz="0" w:space="0" w:color="auto" w:frame="1"/>
              </w:rPr>
              <w:t>personality. Students will explore a range of texts including Cinderella, Princess Smartypants and The Paper Bag Princess.</w:t>
            </w:r>
          </w:p>
        </w:tc>
        <w:tc>
          <w:tcPr>
            <w:tcW w:w="5499" w:type="dxa"/>
          </w:tcPr>
          <w:p w14:paraId="365EBFF7" w14:textId="77777777" w:rsidR="001F071F" w:rsidRDefault="001F071F" w:rsidP="005938DC">
            <w:pPr>
              <w:pStyle w:val="NoSpacing"/>
              <w:rPr>
                <w:rStyle w:val="eop"/>
                <w:rFonts w:ascii="Calibri" w:hAnsi="Calibri" w:cs="Calibri"/>
                <w:color w:val="000000"/>
                <w:sz w:val="16"/>
                <w:szCs w:val="16"/>
                <w:shd w:val="clear" w:color="auto" w:fill="FFFFFF"/>
              </w:rPr>
            </w:pPr>
            <w:r w:rsidRPr="00DC35F4">
              <w:rPr>
                <w:rStyle w:val="normaltextrun"/>
                <w:rFonts w:ascii="Calibri" w:eastAsia="Times New Roman" w:hAnsi="Calibri" w:cs="Calibri"/>
                <w:sz w:val="16"/>
                <w:szCs w:val="16"/>
                <w:lang w:eastAsia="zh-CN"/>
              </w:rPr>
              <w:t>In Mathematics, students will recognise increasing and decreasing number sequences involving 2s, 3s and 5s. Students count to and from 1000. They perform simple addition and subtraction calculations using a range of strategies. Finally, students collect, organise and represent data to make simple inferences.</w:t>
            </w:r>
            <w:r w:rsidRPr="00DC35F4">
              <w:rPr>
                <w:rStyle w:val="eop"/>
                <w:rFonts w:ascii="Calibri" w:hAnsi="Calibri" w:cs="Calibri"/>
                <w:color w:val="000000"/>
                <w:sz w:val="16"/>
                <w:szCs w:val="16"/>
                <w:shd w:val="clear" w:color="auto" w:fill="FFFFFF"/>
              </w:rPr>
              <w:t> </w:t>
            </w:r>
          </w:p>
          <w:p w14:paraId="67251035" w14:textId="3209A07E" w:rsidR="009611F8" w:rsidRPr="00DC35F4" w:rsidRDefault="009611F8" w:rsidP="005938DC">
            <w:pPr>
              <w:pStyle w:val="NoSpacing"/>
              <w:rPr>
                <w:rFonts w:ascii="Calibri" w:hAnsi="Calibri" w:cs="Calibri"/>
                <w:b/>
                <w:sz w:val="16"/>
                <w:szCs w:val="16"/>
              </w:rPr>
            </w:pPr>
          </w:p>
        </w:tc>
      </w:tr>
      <w:tr w:rsidR="00DA6E9D" w:rsidRPr="00F923CB" w14:paraId="28ED983C" w14:textId="77777777" w:rsidTr="00D476E4">
        <w:tc>
          <w:tcPr>
            <w:tcW w:w="4957" w:type="dxa"/>
            <w:shd w:val="clear" w:color="auto" w:fill="D9D9D9" w:themeFill="background1" w:themeFillShade="D9"/>
          </w:tcPr>
          <w:p w14:paraId="55610313" w14:textId="77777777" w:rsidR="00DA6E9D" w:rsidRPr="00DC35F4" w:rsidRDefault="00DA6E9D" w:rsidP="00AB6447">
            <w:pPr>
              <w:pStyle w:val="NoSpacing"/>
              <w:rPr>
                <w:rFonts w:ascii="Calibri" w:hAnsi="Calibri" w:cs="Calibri"/>
                <w:b/>
                <w:sz w:val="16"/>
                <w:szCs w:val="16"/>
              </w:rPr>
            </w:pPr>
            <w:r w:rsidRPr="00DC35F4">
              <w:rPr>
                <w:rFonts w:ascii="Calibri" w:hAnsi="Calibri" w:cs="Calibri"/>
                <w:b/>
                <w:sz w:val="16"/>
                <w:szCs w:val="16"/>
              </w:rPr>
              <w:t>Science</w:t>
            </w:r>
          </w:p>
        </w:tc>
        <w:tc>
          <w:tcPr>
            <w:tcW w:w="5499" w:type="dxa"/>
            <w:shd w:val="clear" w:color="auto" w:fill="D9D9D9" w:themeFill="background1" w:themeFillShade="D9"/>
          </w:tcPr>
          <w:p w14:paraId="05BFC4CD" w14:textId="77777777" w:rsidR="00DA6E9D" w:rsidRPr="00DC35F4" w:rsidRDefault="00DA6E9D" w:rsidP="00AB6447">
            <w:pPr>
              <w:pStyle w:val="NoSpacing"/>
              <w:rPr>
                <w:rFonts w:ascii="Calibri" w:hAnsi="Calibri" w:cs="Calibri"/>
                <w:b/>
                <w:sz w:val="16"/>
                <w:szCs w:val="16"/>
              </w:rPr>
            </w:pPr>
            <w:r w:rsidRPr="00DC35F4">
              <w:rPr>
                <w:rFonts w:ascii="Calibri" w:hAnsi="Calibri" w:cs="Calibri"/>
                <w:b/>
                <w:sz w:val="16"/>
                <w:szCs w:val="16"/>
              </w:rPr>
              <w:t>H</w:t>
            </w:r>
            <w:r w:rsidR="00D13EB5" w:rsidRPr="00DC35F4">
              <w:rPr>
                <w:rFonts w:ascii="Calibri" w:hAnsi="Calibri" w:cs="Calibri"/>
                <w:b/>
                <w:sz w:val="16"/>
                <w:szCs w:val="16"/>
              </w:rPr>
              <w:t xml:space="preserve">umanities and Social Sciences </w:t>
            </w:r>
          </w:p>
        </w:tc>
      </w:tr>
      <w:tr w:rsidR="00DA6E9D" w:rsidRPr="00F923CB" w14:paraId="0BD4919C" w14:textId="77777777" w:rsidTr="00D476E4">
        <w:tc>
          <w:tcPr>
            <w:tcW w:w="4957" w:type="dxa"/>
          </w:tcPr>
          <w:p w14:paraId="3DF5EC45" w14:textId="77777777" w:rsidR="00DA6E9D" w:rsidRPr="00DC35F4" w:rsidRDefault="002D11D1" w:rsidP="00AB6447">
            <w:pPr>
              <w:rPr>
                <w:rFonts w:ascii="Calibri" w:hAnsi="Calibri" w:cs="Calibri"/>
                <w:sz w:val="16"/>
                <w:szCs w:val="16"/>
              </w:rPr>
            </w:pPr>
            <w:r w:rsidRPr="00DC35F4">
              <w:rPr>
                <w:rStyle w:val="normaltextrun"/>
                <w:rFonts w:ascii="Calibri" w:eastAsia="Times New Roman" w:hAnsi="Calibri" w:cs="Calibri"/>
                <w:sz w:val="16"/>
                <w:szCs w:val="16"/>
                <w:lang w:eastAsia="zh-CN"/>
              </w:rPr>
              <w:t>In Science, students will identify and describe materials used to make objects. Students will understand that materials are chosen for particular purposes, according to their properties.</w:t>
            </w:r>
            <w:r w:rsidRPr="00DC35F4">
              <w:rPr>
                <w:rStyle w:val="eop"/>
                <w:rFonts w:ascii="Calibri" w:hAnsi="Calibri" w:cs="Calibri"/>
                <w:color w:val="000000"/>
                <w:sz w:val="16"/>
                <w:szCs w:val="16"/>
                <w:shd w:val="clear" w:color="auto" w:fill="FFFFFF"/>
              </w:rPr>
              <w:t> </w:t>
            </w:r>
          </w:p>
        </w:tc>
        <w:tc>
          <w:tcPr>
            <w:tcW w:w="5499" w:type="dxa"/>
          </w:tcPr>
          <w:p w14:paraId="1E75EEEE" w14:textId="77777777" w:rsidR="002D11D1" w:rsidRPr="00DC35F4" w:rsidRDefault="002D11D1" w:rsidP="002D11D1">
            <w:pPr>
              <w:pStyle w:val="paragraph"/>
              <w:spacing w:before="0" w:beforeAutospacing="0" w:after="0" w:afterAutospacing="0"/>
              <w:textAlignment w:val="baseline"/>
              <w:rPr>
                <w:rStyle w:val="normaltextrun"/>
                <w:rFonts w:ascii="Calibri" w:hAnsi="Calibri" w:cs="Calibri"/>
                <w:sz w:val="16"/>
                <w:szCs w:val="16"/>
              </w:rPr>
            </w:pPr>
            <w:r w:rsidRPr="00DC35F4">
              <w:rPr>
                <w:rStyle w:val="normaltextrun"/>
                <w:rFonts w:ascii="Calibri" w:hAnsi="Calibri" w:cs="Calibri"/>
                <w:sz w:val="16"/>
                <w:szCs w:val="16"/>
              </w:rPr>
              <w:t>In HASS, students will explore how people are connected to their place and others places.  </w:t>
            </w:r>
          </w:p>
          <w:p w14:paraId="2D5BEE76" w14:textId="77777777" w:rsidR="00DA6E9D" w:rsidRPr="00DC35F4" w:rsidRDefault="002D11D1" w:rsidP="002D11D1">
            <w:pPr>
              <w:pStyle w:val="paragraph"/>
              <w:spacing w:before="0" w:beforeAutospacing="0" w:after="0" w:afterAutospacing="0"/>
              <w:textAlignment w:val="baseline"/>
              <w:rPr>
                <w:rStyle w:val="normaltextrun"/>
                <w:rFonts w:ascii="Calibri" w:hAnsi="Calibri" w:cs="Calibri"/>
                <w:sz w:val="16"/>
                <w:szCs w:val="16"/>
              </w:rPr>
            </w:pPr>
            <w:r w:rsidRPr="00DC35F4">
              <w:rPr>
                <w:rStyle w:val="normaltextrun"/>
                <w:rFonts w:ascii="Calibri" w:hAnsi="Calibri" w:cs="Calibri"/>
                <w:sz w:val="16"/>
                <w:szCs w:val="16"/>
              </w:rPr>
              <w:t xml:space="preserve">Students will understand the way the world is represented in geographic divisions and the location of Australia in relation to these divisions. </w:t>
            </w:r>
          </w:p>
          <w:p w14:paraId="3AD80214" w14:textId="77777777" w:rsidR="00531CFE" w:rsidRPr="00DC35F4" w:rsidRDefault="00531CFE" w:rsidP="002D11D1">
            <w:pPr>
              <w:pStyle w:val="paragraph"/>
              <w:spacing w:before="0" w:beforeAutospacing="0" w:after="0" w:afterAutospacing="0"/>
              <w:textAlignment w:val="baseline"/>
              <w:rPr>
                <w:rFonts w:ascii="Calibri" w:hAnsi="Calibri" w:cs="Calibri"/>
                <w:sz w:val="16"/>
                <w:szCs w:val="16"/>
              </w:rPr>
            </w:pPr>
          </w:p>
        </w:tc>
      </w:tr>
      <w:tr w:rsidR="00DA6E9D" w:rsidRPr="00F923CB" w14:paraId="658BEF25" w14:textId="77777777" w:rsidTr="00D476E4">
        <w:tc>
          <w:tcPr>
            <w:tcW w:w="4957" w:type="dxa"/>
            <w:shd w:val="clear" w:color="auto" w:fill="D9D9D9" w:themeFill="background1" w:themeFillShade="D9"/>
          </w:tcPr>
          <w:p w14:paraId="74E2C710" w14:textId="77777777" w:rsidR="00DA6E9D" w:rsidRPr="00DC35F4" w:rsidRDefault="00DA6E9D" w:rsidP="00AB6447">
            <w:pPr>
              <w:pStyle w:val="NoSpacing"/>
              <w:rPr>
                <w:rFonts w:ascii="Calibri" w:hAnsi="Calibri" w:cs="Calibri"/>
                <w:b/>
                <w:sz w:val="16"/>
                <w:szCs w:val="16"/>
              </w:rPr>
            </w:pPr>
            <w:r w:rsidRPr="00DC35F4">
              <w:rPr>
                <w:rFonts w:ascii="Calibri" w:hAnsi="Calibri" w:cs="Calibri"/>
                <w:b/>
                <w:sz w:val="16"/>
                <w:szCs w:val="16"/>
              </w:rPr>
              <w:t>Technolog</w:t>
            </w:r>
            <w:r w:rsidR="005938DC" w:rsidRPr="00DC35F4">
              <w:rPr>
                <w:rFonts w:ascii="Calibri" w:hAnsi="Calibri" w:cs="Calibri"/>
                <w:b/>
                <w:sz w:val="16"/>
                <w:szCs w:val="16"/>
              </w:rPr>
              <w:t>ies</w:t>
            </w:r>
          </w:p>
        </w:tc>
        <w:tc>
          <w:tcPr>
            <w:tcW w:w="5499" w:type="dxa"/>
            <w:shd w:val="clear" w:color="auto" w:fill="D9D9D9" w:themeFill="background1" w:themeFillShade="D9"/>
          </w:tcPr>
          <w:p w14:paraId="3AFBB643" w14:textId="77777777" w:rsidR="00DA6E9D" w:rsidRPr="00DC35F4" w:rsidRDefault="00DA6E9D" w:rsidP="00AB6447">
            <w:pPr>
              <w:pStyle w:val="NoSpacing"/>
              <w:rPr>
                <w:rFonts w:ascii="Calibri" w:hAnsi="Calibri" w:cs="Calibri"/>
                <w:b/>
                <w:sz w:val="16"/>
                <w:szCs w:val="16"/>
              </w:rPr>
            </w:pPr>
            <w:r w:rsidRPr="00DC35F4">
              <w:rPr>
                <w:rFonts w:ascii="Calibri" w:hAnsi="Calibri" w:cs="Calibri"/>
                <w:b/>
                <w:sz w:val="16"/>
                <w:szCs w:val="16"/>
              </w:rPr>
              <w:t xml:space="preserve">The Arts </w:t>
            </w:r>
          </w:p>
        </w:tc>
      </w:tr>
      <w:tr w:rsidR="002D11D1" w:rsidRPr="00F923CB" w14:paraId="05615F5C" w14:textId="77777777" w:rsidTr="00D476E4">
        <w:trPr>
          <w:trHeight w:val="547"/>
        </w:trPr>
        <w:tc>
          <w:tcPr>
            <w:tcW w:w="4957" w:type="dxa"/>
          </w:tcPr>
          <w:p w14:paraId="4462513B" w14:textId="77777777" w:rsidR="006D1386" w:rsidRPr="00DC35F4" w:rsidRDefault="002D11D1" w:rsidP="002D11D1">
            <w:pPr>
              <w:pStyle w:val="NoSpacing"/>
              <w:jc w:val="both"/>
              <w:rPr>
                <w:rStyle w:val="normaltextrun"/>
                <w:rFonts w:ascii="Calibri" w:eastAsia="Times New Roman" w:hAnsi="Calibri" w:cs="Calibri"/>
                <w:sz w:val="16"/>
                <w:szCs w:val="16"/>
                <w:lang w:eastAsia="zh-CN"/>
              </w:rPr>
            </w:pPr>
            <w:r w:rsidRPr="00DC35F4">
              <w:rPr>
                <w:rStyle w:val="normaltextrun"/>
                <w:rFonts w:ascii="Calibri" w:eastAsia="Times New Roman" w:hAnsi="Calibri" w:cs="Calibri"/>
                <w:sz w:val="16"/>
                <w:szCs w:val="16"/>
                <w:lang w:eastAsia="zh-CN"/>
              </w:rPr>
              <w:t>In Technology, students will explore how plants and animals are grown for food, clothing and shelter, and how food is selected and prepared for healthy eating. They will understand how farms meet our needs and design solutions for problems on a farm</w:t>
            </w:r>
            <w:r w:rsidR="00EF72A3" w:rsidRPr="00DC35F4">
              <w:rPr>
                <w:rStyle w:val="normaltextrun"/>
                <w:rFonts w:ascii="Calibri" w:eastAsia="Times New Roman" w:hAnsi="Calibri" w:cs="Calibri"/>
                <w:sz w:val="16"/>
                <w:szCs w:val="16"/>
                <w:lang w:eastAsia="zh-CN"/>
              </w:rPr>
              <w:t>.</w:t>
            </w:r>
          </w:p>
          <w:p w14:paraId="0AD328C4" w14:textId="77777777" w:rsidR="002D11D1" w:rsidRPr="00DC35F4" w:rsidRDefault="002D11D1" w:rsidP="002D11D1">
            <w:pPr>
              <w:pStyle w:val="NoSpacing"/>
              <w:jc w:val="both"/>
              <w:rPr>
                <w:rFonts w:ascii="Calibri" w:hAnsi="Calibri" w:cs="Calibri"/>
                <w:sz w:val="16"/>
                <w:szCs w:val="16"/>
                <w:lang w:val="en"/>
              </w:rPr>
            </w:pPr>
            <w:r w:rsidRPr="00DC35F4">
              <w:rPr>
                <w:rStyle w:val="normaltextrun"/>
                <w:rFonts w:ascii="Calibri" w:eastAsia="Times New Roman" w:hAnsi="Calibri" w:cs="Calibri"/>
                <w:sz w:val="16"/>
                <w:szCs w:val="16"/>
                <w:lang w:eastAsia="zh-CN"/>
              </w:rPr>
              <w:t xml:space="preserve"> </w:t>
            </w:r>
          </w:p>
        </w:tc>
        <w:tc>
          <w:tcPr>
            <w:tcW w:w="5499" w:type="dxa"/>
          </w:tcPr>
          <w:p w14:paraId="61CFA2FF" w14:textId="77777777" w:rsidR="00531CFE" w:rsidRPr="00DC35F4" w:rsidRDefault="002D11D1" w:rsidP="00290EF7">
            <w:pPr>
              <w:pStyle w:val="NoSpacing"/>
              <w:rPr>
                <w:rFonts w:ascii="Calibri" w:hAnsi="Calibri" w:cs="Calibri"/>
                <w:b/>
                <w:sz w:val="16"/>
                <w:szCs w:val="16"/>
              </w:rPr>
            </w:pPr>
            <w:r w:rsidRPr="00DC35F4">
              <w:rPr>
                <w:rFonts w:ascii="Calibri" w:hAnsi="Calibri" w:cs="Calibri"/>
                <w:b/>
                <w:sz w:val="16"/>
                <w:szCs w:val="16"/>
              </w:rPr>
              <w:t>Media:</w:t>
            </w:r>
            <w:r w:rsidR="00813BF8" w:rsidRPr="00DC35F4">
              <w:rPr>
                <w:rFonts w:ascii="Calibri" w:hAnsi="Calibri" w:cs="Calibri"/>
                <w:b/>
                <w:sz w:val="16"/>
                <w:szCs w:val="16"/>
              </w:rPr>
              <w:t xml:space="preserve"> </w:t>
            </w:r>
          </w:p>
          <w:p w14:paraId="75ACE886" w14:textId="77777777" w:rsidR="002D11D1" w:rsidRPr="00DC35F4" w:rsidRDefault="00813BF8" w:rsidP="00290EF7">
            <w:pPr>
              <w:pStyle w:val="NoSpacing"/>
              <w:rPr>
                <w:rFonts w:ascii="Calibri" w:hAnsi="Calibri" w:cs="Calibri"/>
                <w:b/>
                <w:sz w:val="16"/>
                <w:szCs w:val="16"/>
              </w:rPr>
            </w:pPr>
            <w:r w:rsidRPr="00DC35F4">
              <w:rPr>
                <w:rFonts w:ascii="Calibri" w:hAnsi="Calibri" w:cs="Calibri"/>
                <w:sz w:val="16"/>
                <w:szCs w:val="16"/>
              </w:rPr>
              <w:t xml:space="preserve">In Media Arts, students will </w:t>
            </w:r>
            <w:r w:rsidR="00062712" w:rsidRPr="00DC35F4">
              <w:rPr>
                <w:rFonts w:ascii="Calibri" w:hAnsi="Calibri" w:cs="Calibri"/>
                <w:sz w:val="16"/>
                <w:szCs w:val="16"/>
              </w:rPr>
              <w:t>m</w:t>
            </w:r>
            <w:r w:rsidR="00062712" w:rsidRPr="00DC35F4">
              <w:rPr>
                <w:sz w:val="16"/>
                <w:szCs w:val="16"/>
              </w:rPr>
              <w:t>ake and share media artworks using story principles, composition, sound and technologies.</w:t>
            </w:r>
          </w:p>
        </w:tc>
      </w:tr>
      <w:tr w:rsidR="0031753D" w:rsidRPr="00F923CB" w14:paraId="317F8A25" w14:textId="77777777" w:rsidTr="00D476E4">
        <w:trPr>
          <w:trHeight w:val="125"/>
        </w:trPr>
        <w:tc>
          <w:tcPr>
            <w:tcW w:w="4957" w:type="dxa"/>
            <w:shd w:val="clear" w:color="auto" w:fill="D0CECE" w:themeFill="background2" w:themeFillShade="E6"/>
          </w:tcPr>
          <w:p w14:paraId="0393F782" w14:textId="77777777" w:rsidR="0031753D" w:rsidRPr="00DC35F4" w:rsidRDefault="0031753D" w:rsidP="00AB6447">
            <w:pPr>
              <w:pStyle w:val="NoSpacing"/>
              <w:jc w:val="both"/>
              <w:rPr>
                <w:rFonts w:ascii="Calibri" w:hAnsi="Calibri" w:cs="Calibri"/>
                <w:b/>
                <w:sz w:val="16"/>
                <w:szCs w:val="16"/>
                <w:lang w:val="en"/>
              </w:rPr>
            </w:pPr>
            <w:r w:rsidRPr="00DC35F4">
              <w:rPr>
                <w:rFonts w:ascii="Calibri" w:hAnsi="Calibri" w:cs="Calibri"/>
                <w:b/>
                <w:sz w:val="16"/>
                <w:szCs w:val="16"/>
                <w:lang w:val="en"/>
              </w:rPr>
              <w:t>Japanese</w:t>
            </w:r>
          </w:p>
        </w:tc>
        <w:tc>
          <w:tcPr>
            <w:tcW w:w="5499" w:type="dxa"/>
            <w:vMerge w:val="restart"/>
          </w:tcPr>
          <w:p w14:paraId="222AEAB6" w14:textId="77777777" w:rsidR="00D476E4" w:rsidRPr="00DC35F4" w:rsidRDefault="00531CFE" w:rsidP="003034FA">
            <w:pPr>
              <w:rPr>
                <w:rFonts w:ascii="Calibri" w:hAnsi="Calibri" w:cs="Calibri"/>
                <w:b/>
                <w:sz w:val="16"/>
                <w:szCs w:val="16"/>
              </w:rPr>
            </w:pPr>
            <w:r w:rsidRPr="00DC35F4">
              <w:rPr>
                <w:rFonts w:ascii="Calibri" w:hAnsi="Calibri" w:cs="Calibri"/>
                <w:b/>
                <w:sz w:val="16"/>
                <w:szCs w:val="16"/>
              </w:rPr>
              <w:t xml:space="preserve">Drama: </w:t>
            </w:r>
          </w:p>
          <w:p w14:paraId="5E8AFAB6" w14:textId="6270F319" w:rsidR="003034FA" w:rsidRPr="00DC35F4" w:rsidRDefault="003034FA" w:rsidP="003034FA">
            <w:pPr>
              <w:rPr>
                <w:rFonts w:eastAsia="Times New Roman"/>
                <w:sz w:val="16"/>
                <w:szCs w:val="16"/>
                <w:lang w:eastAsia="zh-CN"/>
              </w:rPr>
            </w:pPr>
            <w:r w:rsidRPr="00DC35F4">
              <w:rPr>
                <w:rStyle w:val="contentpasted0"/>
                <w:rFonts w:eastAsia="Times New Roman"/>
                <w:color w:val="000000"/>
                <w:sz w:val="16"/>
                <w:szCs w:val="16"/>
                <w:shd w:val="clear" w:color="auto" w:fill="FFFFFF"/>
              </w:rPr>
              <w:t>In Drama, students explore role through improvisation and process drama.  Students respond to drama by describing what happens in the drama they make, perform and view.</w:t>
            </w:r>
          </w:p>
          <w:p w14:paraId="14C0F2B5" w14:textId="77777777" w:rsidR="00531CFE" w:rsidRPr="00DC35F4" w:rsidRDefault="00531CFE" w:rsidP="00290EF7">
            <w:pPr>
              <w:pStyle w:val="NoSpacing"/>
              <w:rPr>
                <w:rFonts w:ascii="Calibri" w:hAnsi="Calibri" w:cs="Calibri"/>
                <w:b/>
                <w:sz w:val="16"/>
                <w:szCs w:val="16"/>
              </w:rPr>
            </w:pPr>
          </w:p>
          <w:p w14:paraId="492BD462" w14:textId="77777777" w:rsidR="0031753D" w:rsidRPr="00DC35F4" w:rsidRDefault="0031753D" w:rsidP="00290EF7">
            <w:pPr>
              <w:pStyle w:val="NoSpacing"/>
              <w:rPr>
                <w:rFonts w:ascii="Calibri" w:hAnsi="Calibri" w:cs="Calibri"/>
                <w:b/>
                <w:sz w:val="16"/>
                <w:szCs w:val="16"/>
              </w:rPr>
            </w:pPr>
          </w:p>
        </w:tc>
      </w:tr>
      <w:tr w:rsidR="0031753D" w:rsidRPr="00F923CB" w14:paraId="43307DE3" w14:textId="77777777" w:rsidTr="00D476E4">
        <w:trPr>
          <w:trHeight w:val="698"/>
        </w:trPr>
        <w:tc>
          <w:tcPr>
            <w:tcW w:w="4957" w:type="dxa"/>
          </w:tcPr>
          <w:p w14:paraId="3E96961D" w14:textId="77777777" w:rsidR="0031753D" w:rsidRDefault="00B0695A" w:rsidP="00B0695A">
            <w:pPr>
              <w:pStyle w:val="elementtoproof"/>
              <w:rPr>
                <w:rFonts w:asciiTheme="minorHAnsi" w:eastAsia="DengXian" w:hAnsiTheme="minorHAnsi" w:cstheme="minorHAnsi"/>
                <w:color w:val="000000"/>
                <w:sz w:val="16"/>
                <w:szCs w:val="16"/>
              </w:rPr>
            </w:pPr>
            <w:r w:rsidRPr="00DC35F4">
              <w:rPr>
                <w:rFonts w:asciiTheme="minorHAnsi" w:eastAsia="DengXian" w:hAnsiTheme="minorHAnsi" w:cstheme="minorHAnsi"/>
                <w:color w:val="000000"/>
                <w:sz w:val="16"/>
                <w:szCs w:val="16"/>
              </w:rPr>
              <w:t xml:space="preserve">Students respond to classroom instructions with appropriate actions. Students learn the basics of Japanese sentence, pattern, structure and vocabulary through games, songs and activities relating to a topic of interest (pets). They develop the skills to discuss their own and </w:t>
            </w:r>
            <w:proofErr w:type="gramStart"/>
            <w:r w:rsidRPr="00DC35F4">
              <w:rPr>
                <w:rFonts w:asciiTheme="minorHAnsi" w:eastAsia="DengXian" w:hAnsiTheme="minorHAnsi" w:cstheme="minorHAnsi"/>
                <w:color w:val="000000"/>
                <w:sz w:val="16"/>
                <w:szCs w:val="16"/>
              </w:rPr>
              <w:t>others‘ pets</w:t>
            </w:r>
            <w:proofErr w:type="gramEnd"/>
            <w:r w:rsidRPr="00DC35F4">
              <w:rPr>
                <w:rFonts w:asciiTheme="minorHAnsi" w:eastAsia="DengXian" w:hAnsiTheme="minorHAnsi" w:cstheme="minorHAnsi"/>
                <w:color w:val="000000"/>
                <w:sz w:val="16"/>
                <w:szCs w:val="16"/>
              </w:rPr>
              <w:t xml:space="preserve"> by constructing sentences such as ‘</w:t>
            </w:r>
            <w:r w:rsidRPr="00DC35F4">
              <w:rPr>
                <w:rFonts w:asciiTheme="minorHAnsi" w:eastAsia="DengXian" w:hAnsiTheme="minorHAnsi" w:cstheme="minorHAnsi"/>
                <w:i/>
                <w:iCs/>
                <w:color w:val="000000"/>
                <w:sz w:val="16"/>
                <w:szCs w:val="16"/>
              </w:rPr>
              <w:t>This is my pet. It is a cat. It is cute</w:t>
            </w:r>
            <w:r w:rsidRPr="00DC35F4">
              <w:rPr>
                <w:rFonts w:asciiTheme="minorHAnsi" w:eastAsia="DengXian" w:hAnsiTheme="minorHAnsi" w:cstheme="minorHAnsi"/>
                <w:color w:val="000000"/>
                <w:sz w:val="16"/>
                <w:szCs w:val="16"/>
              </w:rPr>
              <w:t>.’</w:t>
            </w:r>
          </w:p>
          <w:p w14:paraId="04E37F6B" w14:textId="6FFFACD7" w:rsidR="009611F8" w:rsidRPr="00DC35F4" w:rsidRDefault="009611F8" w:rsidP="00B0695A">
            <w:pPr>
              <w:pStyle w:val="elementtoproof"/>
              <w:rPr>
                <w:rFonts w:asciiTheme="minorHAnsi" w:hAnsiTheme="minorHAnsi" w:cstheme="minorHAnsi"/>
                <w:sz w:val="16"/>
                <w:szCs w:val="16"/>
              </w:rPr>
            </w:pPr>
          </w:p>
        </w:tc>
        <w:tc>
          <w:tcPr>
            <w:tcW w:w="5499" w:type="dxa"/>
            <w:vMerge/>
          </w:tcPr>
          <w:p w14:paraId="269BD469" w14:textId="77777777" w:rsidR="0031753D" w:rsidRPr="00DC35F4" w:rsidRDefault="0031753D" w:rsidP="00290EF7">
            <w:pPr>
              <w:pStyle w:val="NoSpacing"/>
              <w:rPr>
                <w:rFonts w:ascii="Calibri" w:hAnsi="Calibri" w:cs="Calibri"/>
                <w:b/>
                <w:sz w:val="16"/>
                <w:szCs w:val="16"/>
              </w:rPr>
            </w:pPr>
          </w:p>
        </w:tc>
      </w:tr>
      <w:tr w:rsidR="00531CFE" w:rsidRPr="00F923CB" w14:paraId="08229E73" w14:textId="77777777" w:rsidTr="00D476E4">
        <w:trPr>
          <w:trHeight w:val="75"/>
        </w:trPr>
        <w:tc>
          <w:tcPr>
            <w:tcW w:w="4957" w:type="dxa"/>
            <w:shd w:val="clear" w:color="auto" w:fill="D0CECE" w:themeFill="background2" w:themeFillShade="E6"/>
          </w:tcPr>
          <w:p w14:paraId="365A3AB8" w14:textId="77777777" w:rsidR="00531CFE" w:rsidRPr="00DC35F4" w:rsidRDefault="00531CFE" w:rsidP="00AB6447">
            <w:pPr>
              <w:pStyle w:val="NoSpacing"/>
              <w:jc w:val="both"/>
              <w:rPr>
                <w:rFonts w:ascii="Calibri" w:hAnsi="Calibri" w:cs="Calibri"/>
                <w:sz w:val="16"/>
                <w:szCs w:val="16"/>
                <w:lang w:val="en"/>
              </w:rPr>
            </w:pPr>
            <w:r w:rsidRPr="00DC35F4">
              <w:rPr>
                <w:rFonts w:ascii="Calibri" w:hAnsi="Calibri" w:cs="Calibri"/>
                <w:b/>
                <w:sz w:val="16"/>
                <w:szCs w:val="16"/>
              </w:rPr>
              <w:t>Health and Physical Education</w:t>
            </w:r>
          </w:p>
        </w:tc>
        <w:tc>
          <w:tcPr>
            <w:tcW w:w="5499" w:type="dxa"/>
            <w:vMerge w:val="restart"/>
          </w:tcPr>
          <w:p w14:paraId="3E8B62BC" w14:textId="77777777" w:rsidR="00531CFE" w:rsidRPr="00DC35F4" w:rsidRDefault="00891E5C" w:rsidP="00290EF7">
            <w:pPr>
              <w:pStyle w:val="NoSpacing"/>
              <w:rPr>
                <w:rStyle w:val="normaltextrun"/>
                <w:rFonts w:ascii="Calibri" w:eastAsia="SimSun" w:hAnsi="Calibri" w:cs="Calibri"/>
                <w:b/>
                <w:color w:val="000000"/>
                <w:sz w:val="16"/>
                <w:szCs w:val="16"/>
                <w:bdr w:val="none" w:sz="0" w:space="0" w:color="auto" w:frame="1"/>
                <w:lang w:eastAsia="en-AU"/>
              </w:rPr>
            </w:pPr>
            <w:r w:rsidRPr="00DC35F4">
              <w:rPr>
                <w:rStyle w:val="normaltextrun"/>
                <w:rFonts w:ascii="Calibri" w:eastAsia="SimSun" w:hAnsi="Calibri" w:cs="Calibri"/>
                <w:b/>
                <w:color w:val="000000"/>
                <w:sz w:val="16"/>
                <w:szCs w:val="16"/>
                <w:bdr w:val="none" w:sz="0" w:space="0" w:color="auto" w:frame="1"/>
                <w:lang w:eastAsia="en-AU"/>
              </w:rPr>
              <w:t xml:space="preserve">Music: </w:t>
            </w:r>
          </w:p>
          <w:p w14:paraId="0457A17D" w14:textId="77777777" w:rsidR="00891E5C" w:rsidRPr="00DC35F4" w:rsidRDefault="00891E5C" w:rsidP="00891E5C">
            <w:pPr>
              <w:autoSpaceDE w:val="0"/>
              <w:autoSpaceDN w:val="0"/>
              <w:adjustRightInd w:val="0"/>
              <w:rPr>
                <w:rFonts w:cstheme="minorHAnsi"/>
                <w:color w:val="000000"/>
                <w:sz w:val="16"/>
                <w:szCs w:val="16"/>
              </w:rPr>
            </w:pPr>
            <w:r w:rsidRPr="00DC35F4">
              <w:rPr>
                <w:rFonts w:cstheme="minorHAnsi"/>
                <w:color w:val="000000"/>
                <w:sz w:val="16"/>
                <w:szCs w:val="16"/>
              </w:rPr>
              <w:t>Students will perform, compose, and analyse music using the following musical elements:</w:t>
            </w:r>
          </w:p>
          <w:p w14:paraId="30DAEE0F" w14:textId="77777777" w:rsidR="00891E5C" w:rsidRPr="00DC35F4" w:rsidRDefault="00891E5C" w:rsidP="00891E5C">
            <w:pPr>
              <w:autoSpaceDE w:val="0"/>
              <w:autoSpaceDN w:val="0"/>
              <w:adjustRightInd w:val="0"/>
              <w:rPr>
                <w:rFonts w:cstheme="minorHAnsi"/>
                <w:color w:val="000000"/>
                <w:sz w:val="16"/>
                <w:szCs w:val="16"/>
              </w:rPr>
            </w:pPr>
            <w:r w:rsidRPr="00DC35F4">
              <w:rPr>
                <w:rFonts w:cstheme="minorHAnsi"/>
                <w:b/>
                <w:bCs/>
                <w:color w:val="000000"/>
                <w:sz w:val="16"/>
                <w:szCs w:val="16"/>
              </w:rPr>
              <w:t xml:space="preserve">Rhythm: </w:t>
            </w:r>
            <w:r w:rsidRPr="00DC35F4">
              <w:rPr>
                <w:rFonts w:cstheme="minorHAnsi"/>
                <w:color w:val="000000"/>
                <w:sz w:val="16"/>
                <w:szCs w:val="16"/>
              </w:rPr>
              <w:t xml:space="preserve">Ta, </w:t>
            </w:r>
            <w:proofErr w:type="spellStart"/>
            <w:r w:rsidRPr="00DC35F4">
              <w:rPr>
                <w:rFonts w:cstheme="minorHAnsi"/>
                <w:color w:val="000000"/>
                <w:sz w:val="16"/>
                <w:szCs w:val="16"/>
              </w:rPr>
              <w:t>Ti-ti</w:t>
            </w:r>
            <w:proofErr w:type="spellEnd"/>
            <w:r w:rsidRPr="00DC35F4">
              <w:rPr>
                <w:rFonts w:cstheme="minorHAnsi"/>
                <w:color w:val="000000"/>
                <w:sz w:val="16"/>
                <w:szCs w:val="16"/>
              </w:rPr>
              <w:t>, and Za; rhythmic patterns on percussion</w:t>
            </w:r>
          </w:p>
          <w:p w14:paraId="59EB9163" w14:textId="77777777" w:rsidR="00891E5C" w:rsidRPr="00DC35F4" w:rsidRDefault="00891E5C" w:rsidP="00891E5C">
            <w:pPr>
              <w:autoSpaceDE w:val="0"/>
              <w:autoSpaceDN w:val="0"/>
              <w:adjustRightInd w:val="0"/>
              <w:rPr>
                <w:rFonts w:cstheme="minorHAnsi"/>
                <w:color w:val="000000"/>
                <w:sz w:val="16"/>
                <w:szCs w:val="16"/>
              </w:rPr>
            </w:pPr>
            <w:r w:rsidRPr="00DC35F4">
              <w:rPr>
                <w:rFonts w:cstheme="minorHAnsi"/>
                <w:b/>
                <w:bCs/>
                <w:color w:val="000000"/>
                <w:sz w:val="16"/>
                <w:szCs w:val="16"/>
              </w:rPr>
              <w:t xml:space="preserve">Pitch: </w:t>
            </w:r>
            <w:r w:rsidRPr="00DC35F4">
              <w:rPr>
                <w:rFonts w:cstheme="minorHAnsi"/>
                <w:color w:val="000000"/>
                <w:sz w:val="16"/>
                <w:szCs w:val="16"/>
              </w:rPr>
              <w:t>in-tune singing; mi, so, la; staff; melodic patterns on percussion</w:t>
            </w:r>
          </w:p>
          <w:p w14:paraId="3D3557EF" w14:textId="77777777" w:rsidR="00891E5C" w:rsidRPr="00DC35F4" w:rsidRDefault="00891E5C" w:rsidP="00891E5C">
            <w:pPr>
              <w:autoSpaceDE w:val="0"/>
              <w:autoSpaceDN w:val="0"/>
              <w:adjustRightInd w:val="0"/>
              <w:rPr>
                <w:rFonts w:cstheme="minorHAnsi"/>
                <w:color w:val="000000"/>
                <w:sz w:val="16"/>
                <w:szCs w:val="16"/>
              </w:rPr>
            </w:pPr>
            <w:r w:rsidRPr="00DC35F4">
              <w:rPr>
                <w:rFonts w:cstheme="minorHAnsi"/>
                <w:b/>
                <w:bCs/>
                <w:color w:val="000000"/>
                <w:sz w:val="16"/>
                <w:szCs w:val="16"/>
              </w:rPr>
              <w:t xml:space="preserve">Tempo: </w:t>
            </w:r>
            <w:r w:rsidRPr="00DC35F4">
              <w:rPr>
                <w:rFonts w:cstheme="minorHAnsi"/>
                <w:color w:val="000000"/>
                <w:sz w:val="16"/>
                <w:szCs w:val="16"/>
              </w:rPr>
              <w:t>Fast/Slow; Presto/Largo</w:t>
            </w:r>
          </w:p>
          <w:p w14:paraId="427B44EA" w14:textId="77777777" w:rsidR="00891E5C" w:rsidRPr="00DC35F4" w:rsidRDefault="00891E5C" w:rsidP="00891E5C">
            <w:pPr>
              <w:autoSpaceDE w:val="0"/>
              <w:autoSpaceDN w:val="0"/>
              <w:adjustRightInd w:val="0"/>
              <w:rPr>
                <w:rFonts w:cstheme="minorHAnsi"/>
                <w:color w:val="000000"/>
                <w:sz w:val="16"/>
                <w:szCs w:val="16"/>
              </w:rPr>
            </w:pPr>
            <w:r w:rsidRPr="00DC35F4">
              <w:rPr>
                <w:rFonts w:cstheme="minorHAnsi"/>
                <w:b/>
                <w:bCs/>
                <w:color w:val="000000"/>
                <w:sz w:val="16"/>
                <w:szCs w:val="16"/>
              </w:rPr>
              <w:t xml:space="preserve">Form: </w:t>
            </w:r>
            <w:r w:rsidRPr="00DC35F4">
              <w:rPr>
                <w:rFonts w:cstheme="minorHAnsi"/>
                <w:color w:val="000000"/>
                <w:sz w:val="16"/>
                <w:szCs w:val="16"/>
              </w:rPr>
              <w:t>Ostinato; repeat; phrasing; same/different; canon</w:t>
            </w:r>
          </w:p>
          <w:p w14:paraId="0E0F9DBA" w14:textId="77777777" w:rsidR="00531CFE" w:rsidRPr="00DC35F4" w:rsidRDefault="00531CFE" w:rsidP="002D11D1">
            <w:pPr>
              <w:pStyle w:val="paragraph"/>
              <w:spacing w:before="0" w:beforeAutospacing="0" w:after="0" w:afterAutospacing="0"/>
              <w:textAlignment w:val="baseline"/>
              <w:rPr>
                <w:rStyle w:val="normaltextrun"/>
                <w:rFonts w:ascii="Calibri" w:eastAsia="SimSun" w:hAnsi="Calibri" w:cs="Calibri"/>
                <w:sz w:val="16"/>
                <w:szCs w:val="16"/>
                <w:lang w:eastAsia="en-AU"/>
              </w:rPr>
            </w:pPr>
          </w:p>
        </w:tc>
      </w:tr>
      <w:tr w:rsidR="00531CFE" w:rsidRPr="00F923CB" w14:paraId="2CF9744E" w14:textId="77777777" w:rsidTr="00D476E4">
        <w:trPr>
          <w:trHeight w:val="1278"/>
        </w:trPr>
        <w:tc>
          <w:tcPr>
            <w:tcW w:w="4957" w:type="dxa"/>
          </w:tcPr>
          <w:p w14:paraId="332545E5" w14:textId="77777777" w:rsidR="00531CFE" w:rsidRPr="00DC35F4" w:rsidRDefault="00531CFE" w:rsidP="00531CFE">
            <w:pPr>
              <w:pStyle w:val="AABULLET"/>
              <w:numPr>
                <w:ilvl w:val="0"/>
                <w:numId w:val="0"/>
              </w:numPr>
              <w:ind w:left="284" w:hanging="284"/>
              <w:rPr>
                <w:rStyle w:val="normaltextrun"/>
                <w:rFonts w:ascii="Calibri" w:hAnsi="Calibri" w:cs="Calibri"/>
                <w:b/>
                <w:color w:val="000000"/>
                <w:bdr w:val="none" w:sz="0" w:space="0" w:color="auto" w:frame="1"/>
              </w:rPr>
            </w:pPr>
            <w:r w:rsidRPr="00DC35F4">
              <w:rPr>
                <w:rStyle w:val="normaltextrun"/>
                <w:rFonts w:ascii="Calibri" w:hAnsi="Calibri" w:cs="Calibri"/>
                <w:b/>
                <w:color w:val="000000"/>
                <w:bdr w:val="none" w:sz="0" w:space="0" w:color="auto" w:frame="1"/>
              </w:rPr>
              <w:t xml:space="preserve">Health: </w:t>
            </w:r>
          </w:p>
          <w:p w14:paraId="37F72ACC" w14:textId="77777777" w:rsidR="00531CFE" w:rsidRPr="00DC35F4" w:rsidRDefault="00531CFE" w:rsidP="00531CFE">
            <w:pPr>
              <w:pStyle w:val="NoSpacing"/>
              <w:jc w:val="both"/>
              <w:rPr>
                <w:rStyle w:val="normaltextrun"/>
                <w:rFonts w:ascii="Calibri" w:eastAsia="SimSun" w:hAnsi="Calibri" w:cs="Calibri"/>
                <w:color w:val="000000"/>
                <w:sz w:val="16"/>
                <w:szCs w:val="16"/>
                <w:bdr w:val="none" w:sz="0" w:space="0" w:color="auto" w:frame="1"/>
                <w:lang w:eastAsia="en-AU"/>
              </w:rPr>
            </w:pPr>
            <w:r w:rsidRPr="00DC35F4">
              <w:rPr>
                <w:rStyle w:val="normaltextrun"/>
                <w:rFonts w:ascii="Calibri" w:eastAsia="SimSun" w:hAnsi="Calibri" w:cs="Calibri"/>
                <w:color w:val="000000"/>
                <w:sz w:val="16"/>
                <w:szCs w:val="16"/>
                <w:bdr w:val="none" w:sz="0" w:space="0" w:color="auto" w:frame="1"/>
                <w:lang w:eastAsia="en-AU"/>
              </w:rPr>
              <w:t>Students examine messages related to health decisions and describe how to keep themselves and others healthy, safe and physically active.</w:t>
            </w:r>
          </w:p>
        </w:tc>
        <w:tc>
          <w:tcPr>
            <w:tcW w:w="5499" w:type="dxa"/>
            <w:vMerge/>
          </w:tcPr>
          <w:p w14:paraId="2031AE53" w14:textId="77777777" w:rsidR="00531CFE" w:rsidRPr="00DC35F4" w:rsidRDefault="00531CFE" w:rsidP="00290EF7">
            <w:pPr>
              <w:pStyle w:val="NoSpacing"/>
              <w:rPr>
                <w:rStyle w:val="normaltextrun"/>
                <w:rFonts w:ascii="Calibri" w:eastAsia="SimSun" w:hAnsi="Calibri" w:cs="Calibri"/>
                <w:b/>
                <w:color w:val="000000"/>
                <w:sz w:val="16"/>
                <w:szCs w:val="16"/>
                <w:bdr w:val="none" w:sz="0" w:space="0" w:color="auto" w:frame="1"/>
                <w:lang w:eastAsia="en-AU"/>
              </w:rPr>
            </w:pPr>
          </w:p>
        </w:tc>
      </w:tr>
      <w:tr w:rsidR="00531CFE" w:rsidRPr="00F923CB" w14:paraId="5A513780" w14:textId="77777777" w:rsidTr="00D476E4">
        <w:trPr>
          <w:trHeight w:val="1768"/>
        </w:trPr>
        <w:tc>
          <w:tcPr>
            <w:tcW w:w="4957" w:type="dxa"/>
          </w:tcPr>
          <w:p w14:paraId="78EF991E" w14:textId="77777777" w:rsidR="00531CFE" w:rsidRPr="00DC35F4" w:rsidRDefault="00531CFE" w:rsidP="00531CFE">
            <w:pPr>
              <w:pStyle w:val="AABULLET"/>
              <w:numPr>
                <w:ilvl w:val="0"/>
                <w:numId w:val="0"/>
              </w:numPr>
              <w:ind w:left="284" w:hanging="284"/>
              <w:rPr>
                <w:rStyle w:val="normaltextrun"/>
                <w:rFonts w:ascii="Calibri" w:hAnsi="Calibri" w:cs="Calibri"/>
                <w:b/>
                <w:color w:val="000000"/>
                <w:bdr w:val="none" w:sz="0" w:space="0" w:color="auto" w:frame="1"/>
              </w:rPr>
            </w:pPr>
            <w:r w:rsidRPr="00DC35F4">
              <w:rPr>
                <w:rStyle w:val="normaltextrun"/>
                <w:rFonts w:ascii="Calibri" w:hAnsi="Calibri" w:cs="Calibri"/>
                <w:b/>
                <w:color w:val="000000"/>
                <w:bdr w:val="none" w:sz="0" w:space="0" w:color="auto" w:frame="1"/>
              </w:rPr>
              <w:t>Physical Education:</w:t>
            </w:r>
          </w:p>
          <w:p w14:paraId="1AD20A5D" w14:textId="77777777" w:rsidR="00891E5C" w:rsidRPr="00DC35F4" w:rsidRDefault="00891E5C" w:rsidP="00891E5C">
            <w:pPr>
              <w:rPr>
                <w:rFonts w:ascii="Calibri" w:eastAsiaTheme="minorEastAsia" w:hAnsi="Calibri" w:cs="Calibri"/>
                <w:b/>
                <w:sz w:val="16"/>
                <w:szCs w:val="16"/>
                <w:lang w:eastAsia="zh-TW"/>
              </w:rPr>
            </w:pPr>
            <w:r w:rsidRPr="00DC35F4">
              <w:rPr>
                <w:rFonts w:ascii="Calibri" w:hAnsi="Calibri" w:cs="Calibri"/>
                <w:sz w:val="16"/>
                <w:szCs w:val="16"/>
              </w:rPr>
              <w:t xml:space="preserve">1. </w:t>
            </w:r>
            <w:r w:rsidRPr="00DC35F4">
              <w:rPr>
                <w:rFonts w:ascii="Calibri" w:hAnsi="Calibri" w:cs="Calibri"/>
                <w:b/>
                <w:sz w:val="16"/>
                <w:szCs w:val="16"/>
              </w:rPr>
              <w:t>Locomotor skills</w:t>
            </w:r>
          </w:p>
          <w:p w14:paraId="06E44C02" w14:textId="77777777" w:rsidR="00891E5C" w:rsidRPr="00DC35F4" w:rsidRDefault="00891E5C" w:rsidP="00891E5C">
            <w:pPr>
              <w:rPr>
                <w:rFonts w:ascii="Calibri" w:hAnsi="Calibri" w:cs="Calibri"/>
                <w:sz w:val="16"/>
                <w:szCs w:val="16"/>
              </w:rPr>
            </w:pPr>
            <w:r w:rsidRPr="00DC35F4">
              <w:rPr>
                <w:rFonts w:ascii="Calibri" w:hAnsi="Calibri" w:cs="Calibri"/>
                <w:sz w:val="16"/>
                <w:szCs w:val="16"/>
              </w:rPr>
              <w:t>(a) water survival skills – horizontal sculling, treading water/float, stride entry, continuous swim</w:t>
            </w:r>
          </w:p>
          <w:p w14:paraId="7F44A15E" w14:textId="77777777" w:rsidR="00891E5C" w:rsidRPr="00DC35F4" w:rsidRDefault="00891E5C" w:rsidP="00891E5C">
            <w:pPr>
              <w:rPr>
                <w:rFonts w:ascii="Calibri" w:hAnsi="Calibri" w:cs="Calibri"/>
                <w:sz w:val="16"/>
                <w:szCs w:val="16"/>
              </w:rPr>
            </w:pPr>
            <w:r w:rsidRPr="00DC35F4">
              <w:rPr>
                <w:rFonts w:ascii="Calibri" w:hAnsi="Calibri" w:cs="Calibri"/>
                <w:sz w:val="16"/>
                <w:szCs w:val="16"/>
              </w:rPr>
              <w:t>(b) cross country run preparation</w:t>
            </w:r>
          </w:p>
          <w:p w14:paraId="06EF9FA5" w14:textId="77777777" w:rsidR="00891E5C" w:rsidRPr="00DC35F4" w:rsidRDefault="00891E5C" w:rsidP="00891E5C">
            <w:pPr>
              <w:rPr>
                <w:rFonts w:ascii="Calibri" w:hAnsi="Calibri" w:cs="Calibri"/>
                <w:sz w:val="16"/>
                <w:szCs w:val="16"/>
              </w:rPr>
            </w:pPr>
          </w:p>
          <w:p w14:paraId="51421A81" w14:textId="77777777" w:rsidR="00531CFE" w:rsidRDefault="00891E5C" w:rsidP="00EF72A3">
            <w:pPr>
              <w:pStyle w:val="AABULLET"/>
              <w:numPr>
                <w:ilvl w:val="0"/>
                <w:numId w:val="0"/>
              </w:numPr>
              <w:ind w:left="284" w:hanging="284"/>
              <w:rPr>
                <w:rFonts w:ascii="Calibri" w:hAnsi="Calibri" w:cs="Calibri"/>
              </w:rPr>
            </w:pPr>
            <w:r w:rsidRPr="00DC35F4">
              <w:rPr>
                <w:rFonts w:ascii="Calibri" w:hAnsi="Calibri" w:cs="Calibri"/>
              </w:rPr>
              <w:t xml:space="preserve">2. </w:t>
            </w:r>
            <w:r w:rsidRPr="00DC35F4">
              <w:rPr>
                <w:rFonts w:ascii="Calibri" w:hAnsi="Calibri" w:cs="Calibri"/>
                <w:b/>
              </w:rPr>
              <w:t>Body management</w:t>
            </w:r>
            <w:r w:rsidRPr="00DC35F4">
              <w:rPr>
                <w:rFonts w:ascii="Calibri" w:hAnsi="Calibri" w:cs="Calibri"/>
              </w:rPr>
              <w:t xml:space="preserve"> -exploring and understanding ‘fitness’ (strength, dynamic/static balance, flexibility, stamina, power, agility, coordination)</w:t>
            </w:r>
          </w:p>
          <w:p w14:paraId="31CC203C" w14:textId="0699B1AE" w:rsidR="009611F8" w:rsidRPr="00DC35F4" w:rsidRDefault="009611F8" w:rsidP="00EF72A3">
            <w:pPr>
              <w:pStyle w:val="AABULLET"/>
              <w:numPr>
                <w:ilvl w:val="0"/>
                <w:numId w:val="0"/>
              </w:numPr>
              <w:ind w:left="284" w:hanging="284"/>
              <w:rPr>
                <w:rStyle w:val="normaltextrun"/>
                <w:rFonts w:asciiTheme="minorHAnsi" w:hAnsiTheme="minorHAnsi" w:cstheme="minorHAnsi"/>
                <w:b/>
              </w:rPr>
            </w:pPr>
          </w:p>
        </w:tc>
        <w:tc>
          <w:tcPr>
            <w:tcW w:w="5499" w:type="dxa"/>
            <w:vMerge/>
          </w:tcPr>
          <w:p w14:paraId="7EFD6679" w14:textId="77777777" w:rsidR="00531CFE" w:rsidRPr="00DC35F4" w:rsidRDefault="00531CFE" w:rsidP="00290EF7">
            <w:pPr>
              <w:pStyle w:val="NoSpacing"/>
              <w:rPr>
                <w:rStyle w:val="normaltextrun"/>
                <w:rFonts w:ascii="Calibri" w:eastAsia="SimSun" w:hAnsi="Calibri" w:cs="Calibri"/>
                <w:b/>
                <w:color w:val="000000"/>
                <w:sz w:val="16"/>
                <w:szCs w:val="16"/>
                <w:bdr w:val="none" w:sz="0" w:space="0" w:color="auto" w:frame="1"/>
                <w:lang w:eastAsia="en-AU"/>
              </w:rPr>
            </w:pPr>
          </w:p>
        </w:tc>
      </w:tr>
    </w:tbl>
    <w:p w14:paraId="78CB19F7" w14:textId="77777777" w:rsidR="00531CFE" w:rsidRDefault="00531CFE">
      <w:pPr>
        <w:rPr>
          <w:rFonts w:cstheme="minorHAnsi"/>
        </w:rPr>
      </w:pPr>
    </w:p>
    <w:sectPr w:rsidR="00531CFE" w:rsidSect="00DA6E9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514E" w14:textId="77777777" w:rsidR="000244F5" w:rsidRDefault="000244F5" w:rsidP="00C80791">
      <w:pPr>
        <w:spacing w:after="0" w:line="240" w:lineRule="auto"/>
      </w:pPr>
      <w:r>
        <w:separator/>
      </w:r>
    </w:p>
  </w:endnote>
  <w:endnote w:type="continuationSeparator" w:id="0">
    <w:p w14:paraId="2D822DE2" w14:textId="77777777" w:rsidR="000244F5" w:rsidRDefault="000244F5" w:rsidP="00C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Beginners Bold">
    <w:panose1 w:val="000004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8916"/>
      <w:docPartObj>
        <w:docPartGallery w:val="Page Numbers (Bottom of Page)"/>
        <w:docPartUnique/>
      </w:docPartObj>
    </w:sdtPr>
    <w:sdtEndPr/>
    <w:sdtContent>
      <w:sdt>
        <w:sdtPr>
          <w:id w:val="-1769616900"/>
          <w:docPartObj>
            <w:docPartGallery w:val="Page Numbers (Top of Page)"/>
            <w:docPartUnique/>
          </w:docPartObj>
        </w:sdtPr>
        <w:sdtEndPr/>
        <w:sdtContent>
          <w:p w14:paraId="51F79679" w14:textId="77777777" w:rsidR="00C80791" w:rsidRDefault="00C80791">
            <w:pPr>
              <w:pStyle w:val="Footer"/>
              <w:jc w:val="right"/>
            </w:pPr>
            <w:r w:rsidRPr="00C80791">
              <w:rPr>
                <w:noProof/>
              </w:rPr>
              <mc:AlternateContent>
                <mc:Choice Requires="wps">
                  <w:drawing>
                    <wp:anchor distT="0" distB="0" distL="114300" distR="114300" simplePos="0" relativeHeight="251659264" behindDoc="0" locked="0" layoutInCell="1" allowOverlap="1" wp14:anchorId="0330E520" wp14:editId="05D29DE6">
                      <wp:simplePos x="0" y="0"/>
                      <wp:positionH relativeFrom="margin">
                        <wp:align>center</wp:align>
                      </wp:positionH>
                      <wp:positionV relativeFrom="paragraph">
                        <wp:posOffset>2754</wp:posOffset>
                      </wp:positionV>
                      <wp:extent cx="3813637" cy="276999"/>
                      <wp:effectExtent l="0" t="0" r="0" b="8255"/>
                      <wp:wrapNone/>
                      <wp:docPr id="7" name="TextBox 6">
                        <a:extLst xmlns:a="http://schemas.openxmlformats.org/drawingml/2006/main">
                          <a:ext uri="{FF2B5EF4-FFF2-40B4-BE49-F238E27FC236}">
                            <a16:creationId xmlns:a16="http://schemas.microsoft.com/office/drawing/2014/main" id="{B9DEC307-F3DF-4664-A156-D019789B5FC8}"/>
                          </a:ext>
                        </a:extLst>
                      </wp:docPr>
                      <wp:cNvGraphicFramePr/>
                      <a:graphic xmlns:a="http://schemas.openxmlformats.org/drawingml/2006/main">
                        <a:graphicData uri="http://schemas.microsoft.com/office/word/2010/wordprocessingShape">
                          <wps:wsp>
                            <wps:cNvSpPr txBox="1"/>
                            <wps:spPr>
                              <a:xfrm>
                                <a:off x="0" y="0"/>
                                <a:ext cx="3813637" cy="276999"/>
                              </a:xfrm>
                              <a:prstGeom prst="rect">
                                <a:avLst/>
                              </a:prstGeom>
                              <a:solidFill>
                                <a:srgbClr val="002060"/>
                              </a:solidFill>
                            </wps:spPr>
                            <wps:txbx>
                              <w:txbxContent>
                                <w:p w14:paraId="7C00268B" w14:textId="77777777" w:rsidR="00C80791" w:rsidRDefault="00846EF7" w:rsidP="00C80791">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wps:txbx>
                            <wps:bodyPr wrap="square" rtlCol="0">
                              <a:spAutoFit/>
                            </wps:bodyPr>
                          </wps:wsp>
                        </a:graphicData>
                      </a:graphic>
                    </wp:anchor>
                  </w:drawing>
                </mc:Choice>
                <mc:Fallback>
                  <w:pict>
                    <v:shapetype w14:anchorId="0330E520" id="_x0000_t202" coordsize="21600,21600" o:spt="202" path="m,l,21600r21600,l21600,xe">
                      <v:stroke joinstyle="miter"/>
                      <v:path gradientshapeok="t" o:connecttype="rect"/>
                    </v:shapetype>
                    <v:shape id="TextBox 6" o:spid="_x0000_s1026" type="#_x0000_t202" style="position:absolute;left:0;text-align:left;margin-left:0;margin-top:.2pt;width:300.3pt;height:21.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AqgEAADYDAAAOAAAAZHJzL2Uyb0RvYy54bWysUttuGyEQfa/Uf0C816xtaROvvI5ykftS&#10;tZWSfgBmwYsEO3TA3vXfd8COE6VvVV+AuXBmzpxZ303esaPGaGFo+XxWcaYHBZ0d9i3/9bL9cstZ&#10;THLopINBt/ykI7/bfP60HkOjF9CD6zQyAhliM4aW9ymFRoioeu1lnEHQAwUNoJeJTNyLDuVI6N6J&#10;RVXVYgTsAoLSMZL36Rzkm4JvjFbphzFRJ+ZaTr2lcmI5d/kUm7Vs9ihDb9WlDfkPXXhpByp6hXqS&#10;SbID2r+gvFUIEUyaKfACjLFKFw7EZl59YPPcy6ALFxpODNcxxf8Hq74ffyKzXctvOBukJ4le9JQe&#10;YGJ1Hs4YYkM5z4Gy0kRuEvnVH8mZOU8Gfb6JDaM4jfl0HS1hMUXO5e18WS+phqLY4qZerVYZRrz9&#10;DhjTVw2e5UfLkaQrE5XHbzGdU19TcrEIznZb61wxcL97dMiOMstcLaq6KEvo79JE5nLuOb/StJsu&#10;BHfQnYjfSGvQ8vj7IFFzhsk9QtmaUiHcHxJsbekkfz//IQbZIHEKl8siZfXf2yXrbd03fwAAAP//&#10;AwBQSwMEFAAGAAgAAAAhADmw8Q/bAAAABAEAAA8AAABkcnMvZG93bnJldi54bWxMj0FLw0AUhO9C&#10;/8PyCt7sbqWGkmZTpFAqqKiNl9622WcSkn0bsts0/nufJz0OM8x8k20n14kRh9B40rBcKBBIpbcN&#10;VRo+i/3dGkSIhqzpPKGGbwywzWc3mUmtv9IHjsdYCS6hkBoNdYx9KmUoa3QmLHyPxN6XH5yJLIdK&#10;2sFcudx18l6pRDrTEC/UpsddjWV7vDgND8tD4t9finYsTuPb02GtmufXVuvb+fS4ARFxin9h+MVn&#10;dMiZ6ewvZIPoNPCRqGEFgr2El0CcWa4UyDyT/+HzHwAAAP//AwBQSwECLQAUAAYACAAAACEAtoM4&#10;kv4AAADhAQAAEwAAAAAAAAAAAAAAAAAAAAAAW0NvbnRlbnRfVHlwZXNdLnhtbFBLAQItABQABgAI&#10;AAAAIQA4/SH/1gAAAJQBAAALAAAAAAAAAAAAAAAAAC8BAABfcmVscy8ucmVsc1BLAQItABQABgAI&#10;AAAAIQBY2RkAqgEAADYDAAAOAAAAAAAAAAAAAAAAAC4CAABkcnMvZTJvRG9jLnhtbFBLAQItABQA&#10;BgAIAAAAIQA5sPEP2wAAAAQBAAAPAAAAAAAAAAAAAAAAAAQEAABkcnMvZG93bnJldi54bWxQSwUG&#10;AAAAAAQABADzAAAADAUAAAAA&#10;" fillcolor="#002060" stroked="f">
                      <v:textbox style="mso-fit-shape-to-text:t">
                        <w:txbxContent>
                          <w:p w14:paraId="7C00268B" w14:textId="77777777" w:rsidR="00C80791" w:rsidRDefault="00846EF7" w:rsidP="00C80791">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v:textbox>
                      <w10:wrap anchorx="margin"/>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5482DD" w14:textId="77777777" w:rsidR="00C80791" w:rsidRDefault="00C8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6405" w14:textId="77777777" w:rsidR="000244F5" w:rsidRDefault="000244F5" w:rsidP="00C80791">
      <w:pPr>
        <w:spacing w:after="0" w:line="240" w:lineRule="auto"/>
      </w:pPr>
      <w:r>
        <w:separator/>
      </w:r>
    </w:p>
  </w:footnote>
  <w:footnote w:type="continuationSeparator" w:id="0">
    <w:p w14:paraId="40D536CC" w14:textId="77777777" w:rsidR="000244F5" w:rsidRDefault="000244F5" w:rsidP="00C8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638"/>
    <w:multiLevelType w:val="hybridMultilevel"/>
    <w:tmpl w:val="672E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F7544"/>
    <w:multiLevelType w:val="hybridMultilevel"/>
    <w:tmpl w:val="D7EA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84CA2"/>
    <w:multiLevelType w:val="hybridMultilevel"/>
    <w:tmpl w:val="E3E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023EA5"/>
    <w:multiLevelType w:val="multilevel"/>
    <w:tmpl w:val="BB9A784E"/>
    <w:lvl w:ilvl="0">
      <w:start w:val="1"/>
      <w:numFmt w:val="bullet"/>
      <w:pStyle w:val="AABULLET"/>
      <w:lvlText w:val=""/>
      <w:lvlJc w:val="left"/>
      <w:pPr>
        <w:ind w:left="284" w:hanging="284"/>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162C71"/>
    <w:multiLevelType w:val="hybridMultilevel"/>
    <w:tmpl w:val="E5D6EB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061CF"/>
    <w:multiLevelType w:val="hybridMultilevel"/>
    <w:tmpl w:val="2E3E7E2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6" w15:restartNumberingAfterBreak="0">
    <w:nsid w:val="313F0809"/>
    <w:multiLevelType w:val="multilevel"/>
    <w:tmpl w:val="D52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E4CAD"/>
    <w:multiLevelType w:val="hybridMultilevel"/>
    <w:tmpl w:val="76483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BB418FF"/>
    <w:multiLevelType w:val="multilevel"/>
    <w:tmpl w:val="2334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F7B03"/>
    <w:multiLevelType w:val="hybridMultilevel"/>
    <w:tmpl w:val="C6C64896"/>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750" w:hanging="360"/>
      </w:pPr>
      <w:rPr>
        <w:rFonts w:ascii="Courier New" w:hAnsi="Courier New" w:cs="Courier New" w:hint="default"/>
      </w:rPr>
    </w:lvl>
    <w:lvl w:ilvl="2" w:tplc="0C090005" w:tentative="1">
      <w:start w:val="1"/>
      <w:numFmt w:val="bullet"/>
      <w:lvlText w:val=""/>
      <w:lvlJc w:val="left"/>
      <w:pPr>
        <w:ind w:left="1470" w:hanging="360"/>
      </w:pPr>
      <w:rPr>
        <w:rFonts w:ascii="Wingdings" w:hAnsi="Wingdings" w:hint="default"/>
      </w:rPr>
    </w:lvl>
    <w:lvl w:ilvl="3" w:tplc="0C090001" w:tentative="1">
      <w:start w:val="1"/>
      <w:numFmt w:val="bullet"/>
      <w:lvlText w:val=""/>
      <w:lvlJc w:val="left"/>
      <w:pPr>
        <w:ind w:left="2190" w:hanging="360"/>
      </w:pPr>
      <w:rPr>
        <w:rFonts w:ascii="Symbol" w:hAnsi="Symbol" w:hint="default"/>
      </w:rPr>
    </w:lvl>
    <w:lvl w:ilvl="4" w:tplc="0C090003" w:tentative="1">
      <w:start w:val="1"/>
      <w:numFmt w:val="bullet"/>
      <w:lvlText w:val="o"/>
      <w:lvlJc w:val="left"/>
      <w:pPr>
        <w:ind w:left="2910" w:hanging="360"/>
      </w:pPr>
      <w:rPr>
        <w:rFonts w:ascii="Courier New" w:hAnsi="Courier New" w:cs="Courier New" w:hint="default"/>
      </w:rPr>
    </w:lvl>
    <w:lvl w:ilvl="5" w:tplc="0C090005" w:tentative="1">
      <w:start w:val="1"/>
      <w:numFmt w:val="bullet"/>
      <w:lvlText w:val=""/>
      <w:lvlJc w:val="left"/>
      <w:pPr>
        <w:ind w:left="3630" w:hanging="360"/>
      </w:pPr>
      <w:rPr>
        <w:rFonts w:ascii="Wingdings" w:hAnsi="Wingdings" w:hint="default"/>
      </w:rPr>
    </w:lvl>
    <w:lvl w:ilvl="6" w:tplc="0C090001" w:tentative="1">
      <w:start w:val="1"/>
      <w:numFmt w:val="bullet"/>
      <w:lvlText w:val=""/>
      <w:lvlJc w:val="left"/>
      <w:pPr>
        <w:ind w:left="4350" w:hanging="360"/>
      </w:pPr>
      <w:rPr>
        <w:rFonts w:ascii="Symbol" w:hAnsi="Symbol" w:hint="default"/>
      </w:rPr>
    </w:lvl>
    <w:lvl w:ilvl="7" w:tplc="0C090003" w:tentative="1">
      <w:start w:val="1"/>
      <w:numFmt w:val="bullet"/>
      <w:lvlText w:val="o"/>
      <w:lvlJc w:val="left"/>
      <w:pPr>
        <w:ind w:left="5070" w:hanging="360"/>
      </w:pPr>
      <w:rPr>
        <w:rFonts w:ascii="Courier New" w:hAnsi="Courier New" w:cs="Courier New" w:hint="default"/>
      </w:rPr>
    </w:lvl>
    <w:lvl w:ilvl="8" w:tplc="0C090005" w:tentative="1">
      <w:start w:val="1"/>
      <w:numFmt w:val="bullet"/>
      <w:lvlText w:val=""/>
      <w:lvlJc w:val="left"/>
      <w:pPr>
        <w:ind w:left="5790" w:hanging="360"/>
      </w:pPr>
      <w:rPr>
        <w:rFonts w:ascii="Wingdings" w:hAnsi="Wingdings" w:hint="default"/>
      </w:rPr>
    </w:lvl>
  </w:abstractNum>
  <w:abstractNum w:abstractNumId="10" w15:restartNumberingAfterBreak="0">
    <w:nsid w:val="3D2B619D"/>
    <w:multiLevelType w:val="hybridMultilevel"/>
    <w:tmpl w:val="350A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35212"/>
    <w:multiLevelType w:val="hybridMultilevel"/>
    <w:tmpl w:val="131A4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513C8B"/>
    <w:multiLevelType w:val="hybridMultilevel"/>
    <w:tmpl w:val="97AAEE56"/>
    <w:lvl w:ilvl="0" w:tplc="0C090001">
      <w:start w:val="1"/>
      <w:numFmt w:val="bullet"/>
      <w:lvlText w:val=""/>
      <w:lvlJc w:val="left"/>
      <w:pPr>
        <w:ind w:left="720" w:hanging="360"/>
      </w:pPr>
      <w:rPr>
        <w:rFonts w:ascii="Symbol" w:hAnsi="Symbol" w:hint="default"/>
      </w:rPr>
    </w:lvl>
    <w:lvl w:ilvl="1" w:tplc="E99E0D8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1020EC"/>
    <w:multiLevelType w:val="hybridMultilevel"/>
    <w:tmpl w:val="455A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D50BA"/>
    <w:multiLevelType w:val="hybridMultilevel"/>
    <w:tmpl w:val="536A82AE"/>
    <w:lvl w:ilvl="0" w:tplc="6FB4AFD6">
      <w:numFmt w:val="bullet"/>
      <w:lvlText w:val="-"/>
      <w:lvlJc w:val="left"/>
      <w:pPr>
        <w:ind w:left="360" w:hanging="360"/>
      </w:pPr>
      <w:rPr>
        <w:rFonts w:ascii="QBeginners Bold" w:eastAsiaTheme="minorHAnsi" w:hAnsi="QBeginners Bold"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D020BF"/>
    <w:multiLevelType w:val="hybridMultilevel"/>
    <w:tmpl w:val="A47E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963E1D"/>
    <w:multiLevelType w:val="hybridMultilevel"/>
    <w:tmpl w:val="19ECEC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147D8"/>
    <w:multiLevelType w:val="hybridMultilevel"/>
    <w:tmpl w:val="EE80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7118EB"/>
    <w:multiLevelType w:val="hybridMultilevel"/>
    <w:tmpl w:val="566C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A74C83"/>
    <w:multiLevelType w:val="hybridMultilevel"/>
    <w:tmpl w:val="043A846A"/>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8"/>
  </w:num>
  <w:num w:numId="4">
    <w:abstractNumId w:val="4"/>
  </w:num>
  <w:num w:numId="5">
    <w:abstractNumId w:val="9"/>
  </w:num>
  <w:num w:numId="6">
    <w:abstractNumId w:val="14"/>
  </w:num>
  <w:num w:numId="7">
    <w:abstractNumId w:val="3"/>
  </w:num>
  <w:num w:numId="8">
    <w:abstractNumId w:val="19"/>
  </w:num>
  <w:num w:numId="9">
    <w:abstractNumId w:val="16"/>
  </w:num>
  <w:num w:numId="10">
    <w:abstractNumId w:val="7"/>
  </w:num>
  <w:num w:numId="11">
    <w:abstractNumId w:val="3"/>
  </w:num>
  <w:num w:numId="12">
    <w:abstractNumId w:val="1"/>
  </w:num>
  <w:num w:numId="13">
    <w:abstractNumId w:val="11"/>
  </w:num>
  <w:num w:numId="14">
    <w:abstractNumId w:val="15"/>
  </w:num>
  <w:num w:numId="15">
    <w:abstractNumId w:val="2"/>
  </w:num>
  <w:num w:numId="16">
    <w:abstractNumId w:val="0"/>
  </w:num>
  <w:num w:numId="17">
    <w:abstractNumId w:val="10"/>
  </w:num>
  <w:num w:numId="18">
    <w:abstractNumId w:val="12"/>
  </w:num>
  <w:num w:numId="19">
    <w:abstractNumId w:val="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9D"/>
    <w:rsid w:val="000244F5"/>
    <w:rsid w:val="00036021"/>
    <w:rsid w:val="00062712"/>
    <w:rsid w:val="00097830"/>
    <w:rsid w:val="000D0A5B"/>
    <w:rsid w:val="00103539"/>
    <w:rsid w:val="00111352"/>
    <w:rsid w:val="0015104A"/>
    <w:rsid w:val="00167129"/>
    <w:rsid w:val="001A27E4"/>
    <w:rsid w:val="001F071F"/>
    <w:rsid w:val="002003BA"/>
    <w:rsid w:val="00201362"/>
    <w:rsid w:val="00290EF7"/>
    <w:rsid w:val="002931F7"/>
    <w:rsid w:val="002D11D1"/>
    <w:rsid w:val="002E0B28"/>
    <w:rsid w:val="002F1E71"/>
    <w:rsid w:val="003034FA"/>
    <w:rsid w:val="0031753D"/>
    <w:rsid w:val="00320ACA"/>
    <w:rsid w:val="00341EA0"/>
    <w:rsid w:val="00345721"/>
    <w:rsid w:val="003576E2"/>
    <w:rsid w:val="003A003E"/>
    <w:rsid w:val="003F1C05"/>
    <w:rsid w:val="004005F5"/>
    <w:rsid w:val="00446F95"/>
    <w:rsid w:val="00483CCB"/>
    <w:rsid w:val="00492A85"/>
    <w:rsid w:val="00494A49"/>
    <w:rsid w:val="004B2BBD"/>
    <w:rsid w:val="004B377D"/>
    <w:rsid w:val="00531CFE"/>
    <w:rsid w:val="00546B2D"/>
    <w:rsid w:val="00584D50"/>
    <w:rsid w:val="005938DC"/>
    <w:rsid w:val="005A0CB0"/>
    <w:rsid w:val="005E5815"/>
    <w:rsid w:val="006238CF"/>
    <w:rsid w:val="00660657"/>
    <w:rsid w:val="006A19E8"/>
    <w:rsid w:val="006D1386"/>
    <w:rsid w:val="006F562A"/>
    <w:rsid w:val="00715D3E"/>
    <w:rsid w:val="00726596"/>
    <w:rsid w:val="007265EB"/>
    <w:rsid w:val="00793F9A"/>
    <w:rsid w:val="007C2303"/>
    <w:rsid w:val="007E2F3F"/>
    <w:rsid w:val="00806677"/>
    <w:rsid w:val="00813BF8"/>
    <w:rsid w:val="008207A7"/>
    <w:rsid w:val="00846EF7"/>
    <w:rsid w:val="00873EE7"/>
    <w:rsid w:val="00891E5C"/>
    <w:rsid w:val="008A5CA9"/>
    <w:rsid w:val="008B3087"/>
    <w:rsid w:val="008D355F"/>
    <w:rsid w:val="00940933"/>
    <w:rsid w:val="009611F8"/>
    <w:rsid w:val="00995810"/>
    <w:rsid w:val="00996E29"/>
    <w:rsid w:val="009B3FD4"/>
    <w:rsid w:val="009E09D7"/>
    <w:rsid w:val="00A213D6"/>
    <w:rsid w:val="00A250CF"/>
    <w:rsid w:val="00A4466A"/>
    <w:rsid w:val="00A56DFF"/>
    <w:rsid w:val="00A97689"/>
    <w:rsid w:val="00AB21DD"/>
    <w:rsid w:val="00AB51D5"/>
    <w:rsid w:val="00AD32FF"/>
    <w:rsid w:val="00B0695A"/>
    <w:rsid w:val="00B90A1C"/>
    <w:rsid w:val="00BB0073"/>
    <w:rsid w:val="00BB2542"/>
    <w:rsid w:val="00C80791"/>
    <w:rsid w:val="00CA6CBC"/>
    <w:rsid w:val="00CB28C4"/>
    <w:rsid w:val="00CD3727"/>
    <w:rsid w:val="00CF7EF0"/>
    <w:rsid w:val="00D13EB5"/>
    <w:rsid w:val="00D14930"/>
    <w:rsid w:val="00D2286B"/>
    <w:rsid w:val="00D476E4"/>
    <w:rsid w:val="00D860BD"/>
    <w:rsid w:val="00D900FA"/>
    <w:rsid w:val="00DA41B8"/>
    <w:rsid w:val="00DA6E9D"/>
    <w:rsid w:val="00DB114C"/>
    <w:rsid w:val="00DB2CDB"/>
    <w:rsid w:val="00DC35F4"/>
    <w:rsid w:val="00E0240E"/>
    <w:rsid w:val="00E0502C"/>
    <w:rsid w:val="00E47007"/>
    <w:rsid w:val="00E60CC3"/>
    <w:rsid w:val="00E66DE7"/>
    <w:rsid w:val="00E8764B"/>
    <w:rsid w:val="00E9667F"/>
    <w:rsid w:val="00EC22F2"/>
    <w:rsid w:val="00EF72A3"/>
    <w:rsid w:val="00F107AB"/>
    <w:rsid w:val="00F343E2"/>
    <w:rsid w:val="00F435E3"/>
    <w:rsid w:val="00F51833"/>
    <w:rsid w:val="00F56542"/>
    <w:rsid w:val="00F923C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D3936"/>
  <w15:chartTrackingRefBased/>
  <w15:docId w15:val="{E4E312AE-F33C-4B80-8040-6683D654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9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E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E9D"/>
    <w:pPr>
      <w:spacing w:after="0" w:line="240" w:lineRule="auto"/>
    </w:pPr>
    <w:rPr>
      <w:rFonts w:eastAsiaTheme="minorHAnsi"/>
      <w:lang w:eastAsia="en-US"/>
    </w:rPr>
  </w:style>
  <w:style w:type="paragraph" w:styleId="ListParagraph">
    <w:name w:val="List Paragraph"/>
    <w:basedOn w:val="Normal"/>
    <w:uiPriority w:val="34"/>
    <w:qFormat/>
    <w:rsid w:val="00DA6E9D"/>
    <w:pPr>
      <w:ind w:left="720"/>
      <w:contextualSpacing/>
    </w:pPr>
  </w:style>
  <w:style w:type="paragraph" w:customStyle="1" w:styleId="Default">
    <w:name w:val="Default"/>
    <w:rsid w:val="00DA6E9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ABULLET">
    <w:name w:val="AA BULLET"/>
    <w:basedOn w:val="Normal"/>
    <w:qFormat/>
    <w:rsid w:val="00DA6E9D"/>
    <w:pPr>
      <w:numPr>
        <w:numId w:val="7"/>
      </w:numPr>
      <w:spacing w:after="0" w:line="240" w:lineRule="auto"/>
    </w:pPr>
    <w:rPr>
      <w:rFonts w:ascii="Arial" w:eastAsia="SimSun" w:hAnsi="Arial" w:cs="Arial"/>
      <w:sz w:val="16"/>
      <w:szCs w:val="16"/>
      <w:lang w:eastAsia="en-AU"/>
    </w:rPr>
  </w:style>
  <w:style w:type="character" w:styleId="Hyperlink">
    <w:name w:val="Hyperlink"/>
    <w:basedOn w:val="DefaultParagraphFont"/>
    <w:uiPriority w:val="99"/>
    <w:unhideWhenUsed/>
    <w:rsid w:val="006F562A"/>
    <w:rPr>
      <w:color w:val="0563C1" w:themeColor="hyperlink"/>
      <w:u w:val="single"/>
    </w:rPr>
  </w:style>
  <w:style w:type="character" w:styleId="UnresolvedMention">
    <w:name w:val="Unresolved Mention"/>
    <w:basedOn w:val="DefaultParagraphFont"/>
    <w:uiPriority w:val="99"/>
    <w:semiHidden/>
    <w:unhideWhenUsed/>
    <w:rsid w:val="006F562A"/>
    <w:rPr>
      <w:color w:val="605E5C"/>
      <w:shd w:val="clear" w:color="auto" w:fill="E1DFDD"/>
    </w:rPr>
  </w:style>
  <w:style w:type="paragraph" w:styleId="Header">
    <w:name w:val="header"/>
    <w:basedOn w:val="Normal"/>
    <w:link w:val="HeaderChar"/>
    <w:uiPriority w:val="99"/>
    <w:unhideWhenUsed/>
    <w:rsid w:val="00C8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91"/>
    <w:rPr>
      <w:rFonts w:eastAsiaTheme="minorHAnsi"/>
      <w:lang w:eastAsia="en-US"/>
    </w:rPr>
  </w:style>
  <w:style w:type="paragraph" w:styleId="Footer">
    <w:name w:val="footer"/>
    <w:basedOn w:val="Normal"/>
    <w:link w:val="FooterChar"/>
    <w:uiPriority w:val="99"/>
    <w:unhideWhenUsed/>
    <w:rsid w:val="00C8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91"/>
    <w:rPr>
      <w:rFonts w:eastAsiaTheme="minorHAnsi"/>
      <w:lang w:eastAsia="en-US"/>
    </w:rPr>
  </w:style>
  <w:style w:type="paragraph" w:styleId="NormalWeb">
    <w:name w:val="Normal (Web)"/>
    <w:basedOn w:val="Normal"/>
    <w:uiPriority w:val="99"/>
    <w:semiHidden/>
    <w:unhideWhenUsed/>
    <w:rsid w:val="00C80791"/>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paragraph">
    <w:name w:val="paragraph"/>
    <w:basedOn w:val="Normal"/>
    <w:rsid w:val="002D11D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D11D1"/>
  </w:style>
  <w:style w:type="character" w:customStyle="1" w:styleId="eop">
    <w:name w:val="eop"/>
    <w:basedOn w:val="DefaultParagraphFont"/>
    <w:rsid w:val="002D11D1"/>
  </w:style>
  <w:style w:type="character" w:customStyle="1" w:styleId="contentpasted0">
    <w:name w:val="contentpasted0"/>
    <w:basedOn w:val="DefaultParagraphFont"/>
    <w:rsid w:val="003034FA"/>
  </w:style>
  <w:style w:type="character" w:customStyle="1" w:styleId="s1ppyq">
    <w:name w:val="s1ppyq"/>
    <w:basedOn w:val="DefaultParagraphFont"/>
    <w:rsid w:val="004005F5"/>
  </w:style>
  <w:style w:type="paragraph" w:customStyle="1" w:styleId="elementtoproof">
    <w:name w:val="elementtoproof"/>
    <w:basedOn w:val="Normal"/>
    <w:rsid w:val="00B0695A"/>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694">
      <w:bodyDiv w:val="1"/>
      <w:marLeft w:val="0"/>
      <w:marRight w:val="0"/>
      <w:marTop w:val="0"/>
      <w:marBottom w:val="0"/>
      <w:divBdr>
        <w:top w:val="none" w:sz="0" w:space="0" w:color="auto"/>
        <w:left w:val="none" w:sz="0" w:space="0" w:color="auto"/>
        <w:bottom w:val="none" w:sz="0" w:space="0" w:color="auto"/>
        <w:right w:val="none" w:sz="0" w:space="0" w:color="auto"/>
      </w:divBdr>
      <w:divsChild>
        <w:div w:id="512497515">
          <w:marLeft w:val="0"/>
          <w:marRight w:val="0"/>
          <w:marTop w:val="0"/>
          <w:marBottom w:val="0"/>
          <w:divBdr>
            <w:top w:val="none" w:sz="0" w:space="0" w:color="auto"/>
            <w:left w:val="none" w:sz="0" w:space="0" w:color="auto"/>
            <w:bottom w:val="none" w:sz="0" w:space="0" w:color="auto"/>
            <w:right w:val="none" w:sz="0" w:space="0" w:color="auto"/>
          </w:divBdr>
        </w:div>
        <w:div w:id="1741635029">
          <w:marLeft w:val="0"/>
          <w:marRight w:val="0"/>
          <w:marTop w:val="0"/>
          <w:marBottom w:val="0"/>
          <w:divBdr>
            <w:top w:val="none" w:sz="0" w:space="0" w:color="auto"/>
            <w:left w:val="none" w:sz="0" w:space="0" w:color="auto"/>
            <w:bottom w:val="none" w:sz="0" w:space="0" w:color="auto"/>
            <w:right w:val="none" w:sz="0" w:space="0" w:color="auto"/>
          </w:divBdr>
        </w:div>
        <w:div w:id="989675369">
          <w:marLeft w:val="0"/>
          <w:marRight w:val="0"/>
          <w:marTop w:val="0"/>
          <w:marBottom w:val="0"/>
          <w:divBdr>
            <w:top w:val="none" w:sz="0" w:space="0" w:color="auto"/>
            <w:left w:val="none" w:sz="0" w:space="0" w:color="auto"/>
            <w:bottom w:val="none" w:sz="0" w:space="0" w:color="auto"/>
            <w:right w:val="none" w:sz="0" w:space="0" w:color="auto"/>
          </w:divBdr>
        </w:div>
        <w:div w:id="701445855">
          <w:marLeft w:val="0"/>
          <w:marRight w:val="0"/>
          <w:marTop w:val="0"/>
          <w:marBottom w:val="0"/>
          <w:divBdr>
            <w:top w:val="none" w:sz="0" w:space="0" w:color="auto"/>
            <w:left w:val="none" w:sz="0" w:space="0" w:color="auto"/>
            <w:bottom w:val="none" w:sz="0" w:space="0" w:color="auto"/>
            <w:right w:val="none" w:sz="0" w:space="0" w:color="auto"/>
          </w:divBdr>
        </w:div>
        <w:div w:id="399593582">
          <w:marLeft w:val="0"/>
          <w:marRight w:val="0"/>
          <w:marTop w:val="0"/>
          <w:marBottom w:val="0"/>
          <w:divBdr>
            <w:top w:val="none" w:sz="0" w:space="0" w:color="auto"/>
            <w:left w:val="none" w:sz="0" w:space="0" w:color="auto"/>
            <w:bottom w:val="none" w:sz="0" w:space="0" w:color="auto"/>
            <w:right w:val="none" w:sz="0" w:space="0" w:color="auto"/>
          </w:divBdr>
        </w:div>
        <w:div w:id="479351896">
          <w:marLeft w:val="0"/>
          <w:marRight w:val="0"/>
          <w:marTop w:val="0"/>
          <w:marBottom w:val="0"/>
          <w:divBdr>
            <w:top w:val="none" w:sz="0" w:space="0" w:color="auto"/>
            <w:left w:val="none" w:sz="0" w:space="0" w:color="auto"/>
            <w:bottom w:val="none" w:sz="0" w:space="0" w:color="auto"/>
            <w:right w:val="none" w:sz="0" w:space="0" w:color="auto"/>
          </w:divBdr>
        </w:div>
        <w:div w:id="1619987313">
          <w:marLeft w:val="0"/>
          <w:marRight w:val="0"/>
          <w:marTop w:val="0"/>
          <w:marBottom w:val="0"/>
          <w:divBdr>
            <w:top w:val="none" w:sz="0" w:space="0" w:color="auto"/>
            <w:left w:val="none" w:sz="0" w:space="0" w:color="auto"/>
            <w:bottom w:val="none" w:sz="0" w:space="0" w:color="auto"/>
            <w:right w:val="none" w:sz="0" w:space="0" w:color="auto"/>
          </w:divBdr>
        </w:div>
        <w:div w:id="1878198527">
          <w:marLeft w:val="0"/>
          <w:marRight w:val="0"/>
          <w:marTop w:val="0"/>
          <w:marBottom w:val="0"/>
          <w:divBdr>
            <w:top w:val="none" w:sz="0" w:space="0" w:color="auto"/>
            <w:left w:val="none" w:sz="0" w:space="0" w:color="auto"/>
            <w:bottom w:val="none" w:sz="0" w:space="0" w:color="auto"/>
            <w:right w:val="none" w:sz="0" w:space="0" w:color="auto"/>
          </w:divBdr>
        </w:div>
        <w:div w:id="875852431">
          <w:marLeft w:val="0"/>
          <w:marRight w:val="0"/>
          <w:marTop w:val="0"/>
          <w:marBottom w:val="0"/>
          <w:divBdr>
            <w:top w:val="none" w:sz="0" w:space="0" w:color="auto"/>
            <w:left w:val="none" w:sz="0" w:space="0" w:color="auto"/>
            <w:bottom w:val="none" w:sz="0" w:space="0" w:color="auto"/>
            <w:right w:val="none" w:sz="0" w:space="0" w:color="auto"/>
          </w:divBdr>
        </w:div>
      </w:divsChild>
    </w:div>
    <w:div w:id="798182309">
      <w:bodyDiv w:val="1"/>
      <w:marLeft w:val="0"/>
      <w:marRight w:val="0"/>
      <w:marTop w:val="0"/>
      <w:marBottom w:val="0"/>
      <w:divBdr>
        <w:top w:val="none" w:sz="0" w:space="0" w:color="auto"/>
        <w:left w:val="none" w:sz="0" w:space="0" w:color="auto"/>
        <w:bottom w:val="none" w:sz="0" w:space="0" w:color="auto"/>
        <w:right w:val="none" w:sz="0" w:space="0" w:color="auto"/>
      </w:divBdr>
    </w:div>
    <w:div w:id="905410110">
      <w:bodyDiv w:val="1"/>
      <w:marLeft w:val="0"/>
      <w:marRight w:val="0"/>
      <w:marTop w:val="0"/>
      <w:marBottom w:val="0"/>
      <w:divBdr>
        <w:top w:val="none" w:sz="0" w:space="0" w:color="auto"/>
        <w:left w:val="none" w:sz="0" w:space="0" w:color="auto"/>
        <w:bottom w:val="none" w:sz="0" w:space="0" w:color="auto"/>
        <w:right w:val="none" w:sz="0" w:space="0" w:color="auto"/>
      </w:divBdr>
    </w:div>
    <w:div w:id="9637314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0">
          <w:marLeft w:val="0"/>
          <w:marRight w:val="0"/>
          <w:marTop w:val="0"/>
          <w:marBottom w:val="0"/>
          <w:divBdr>
            <w:top w:val="none" w:sz="0" w:space="0" w:color="auto"/>
            <w:left w:val="none" w:sz="0" w:space="0" w:color="auto"/>
            <w:bottom w:val="none" w:sz="0" w:space="0" w:color="auto"/>
            <w:right w:val="none" w:sz="0" w:space="0" w:color="auto"/>
          </w:divBdr>
        </w:div>
        <w:div w:id="152837717">
          <w:marLeft w:val="0"/>
          <w:marRight w:val="0"/>
          <w:marTop w:val="0"/>
          <w:marBottom w:val="0"/>
          <w:divBdr>
            <w:top w:val="none" w:sz="0" w:space="0" w:color="auto"/>
            <w:left w:val="none" w:sz="0" w:space="0" w:color="auto"/>
            <w:bottom w:val="none" w:sz="0" w:space="0" w:color="auto"/>
            <w:right w:val="none" w:sz="0" w:space="0" w:color="auto"/>
          </w:divBdr>
        </w:div>
      </w:divsChild>
    </w:div>
    <w:div w:id="1011373216">
      <w:bodyDiv w:val="1"/>
      <w:marLeft w:val="0"/>
      <w:marRight w:val="0"/>
      <w:marTop w:val="0"/>
      <w:marBottom w:val="0"/>
      <w:divBdr>
        <w:top w:val="none" w:sz="0" w:space="0" w:color="auto"/>
        <w:left w:val="none" w:sz="0" w:space="0" w:color="auto"/>
        <w:bottom w:val="none" w:sz="0" w:space="0" w:color="auto"/>
        <w:right w:val="none" w:sz="0" w:space="0" w:color="auto"/>
      </w:divBdr>
    </w:div>
    <w:div w:id="1415975573">
      <w:bodyDiv w:val="1"/>
      <w:marLeft w:val="0"/>
      <w:marRight w:val="0"/>
      <w:marTop w:val="0"/>
      <w:marBottom w:val="0"/>
      <w:divBdr>
        <w:top w:val="none" w:sz="0" w:space="0" w:color="auto"/>
        <w:left w:val="none" w:sz="0" w:space="0" w:color="auto"/>
        <w:bottom w:val="none" w:sz="0" w:space="0" w:color="auto"/>
        <w:right w:val="none" w:sz="0" w:space="0" w:color="auto"/>
      </w:divBdr>
      <w:divsChild>
        <w:div w:id="594938830">
          <w:marLeft w:val="0"/>
          <w:marRight w:val="0"/>
          <w:marTop w:val="0"/>
          <w:marBottom w:val="0"/>
          <w:divBdr>
            <w:top w:val="none" w:sz="0" w:space="0" w:color="auto"/>
            <w:left w:val="none" w:sz="0" w:space="0" w:color="auto"/>
            <w:bottom w:val="none" w:sz="0" w:space="0" w:color="auto"/>
            <w:right w:val="none" w:sz="0" w:space="0" w:color="auto"/>
          </w:divBdr>
        </w:div>
        <w:div w:id="1668745214">
          <w:marLeft w:val="0"/>
          <w:marRight w:val="0"/>
          <w:marTop w:val="0"/>
          <w:marBottom w:val="0"/>
          <w:divBdr>
            <w:top w:val="none" w:sz="0" w:space="0" w:color="auto"/>
            <w:left w:val="none" w:sz="0" w:space="0" w:color="auto"/>
            <w:bottom w:val="none" w:sz="0" w:space="0" w:color="auto"/>
            <w:right w:val="none" w:sz="0" w:space="0" w:color="auto"/>
          </w:divBdr>
        </w:div>
        <w:div w:id="428430961">
          <w:marLeft w:val="0"/>
          <w:marRight w:val="0"/>
          <w:marTop w:val="0"/>
          <w:marBottom w:val="0"/>
          <w:divBdr>
            <w:top w:val="none" w:sz="0" w:space="0" w:color="auto"/>
            <w:left w:val="none" w:sz="0" w:space="0" w:color="auto"/>
            <w:bottom w:val="none" w:sz="0" w:space="0" w:color="auto"/>
            <w:right w:val="none" w:sz="0" w:space="0" w:color="auto"/>
          </w:divBdr>
        </w:div>
      </w:divsChild>
    </w:div>
    <w:div w:id="1422487593">
      <w:bodyDiv w:val="1"/>
      <w:marLeft w:val="0"/>
      <w:marRight w:val="0"/>
      <w:marTop w:val="0"/>
      <w:marBottom w:val="0"/>
      <w:divBdr>
        <w:top w:val="none" w:sz="0" w:space="0" w:color="auto"/>
        <w:left w:val="none" w:sz="0" w:space="0" w:color="auto"/>
        <w:bottom w:val="none" w:sz="0" w:space="0" w:color="auto"/>
        <w:right w:val="none" w:sz="0" w:space="0" w:color="auto"/>
      </w:divBdr>
    </w:div>
    <w:div w:id="1436246468">
      <w:bodyDiv w:val="1"/>
      <w:marLeft w:val="0"/>
      <w:marRight w:val="0"/>
      <w:marTop w:val="0"/>
      <w:marBottom w:val="0"/>
      <w:divBdr>
        <w:top w:val="none" w:sz="0" w:space="0" w:color="auto"/>
        <w:left w:val="none" w:sz="0" w:space="0" w:color="auto"/>
        <w:bottom w:val="none" w:sz="0" w:space="0" w:color="auto"/>
        <w:right w:val="none" w:sz="0" w:space="0" w:color="auto"/>
      </w:divBdr>
    </w:div>
    <w:div w:id="1489981110">
      <w:bodyDiv w:val="1"/>
      <w:marLeft w:val="0"/>
      <w:marRight w:val="0"/>
      <w:marTop w:val="0"/>
      <w:marBottom w:val="0"/>
      <w:divBdr>
        <w:top w:val="none" w:sz="0" w:space="0" w:color="auto"/>
        <w:left w:val="none" w:sz="0" w:space="0" w:color="auto"/>
        <w:bottom w:val="none" w:sz="0" w:space="0" w:color="auto"/>
        <w:right w:val="none" w:sz="0" w:space="0" w:color="auto"/>
      </w:divBdr>
    </w:div>
    <w:div w:id="20006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SubmittedDate xmlns="ed4bd306-0e0e-44cd-9aa4-8ecc75b3b7f0">2024-02-13T02:59:03+00:00</PPSubmittedDate>
    <PPReferenceNumber xmlns="ed4bd306-0e0e-44cd-9aa4-8ecc75b3b7f0" xsi:nil="true"/>
    <PPModeratedDate xmlns="ed4bd306-0e0e-44cd-9aa4-8ecc75b3b7f0">2024-02-13T02:59:24+00:00</PPModeratedDate>
    <PPLastReviewedBy xmlns="ed4bd306-0e0e-44cd-9aa4-8ecc75b3b7f0">
      <UserInfo>
        <DisplayName>STITT, Bree</DisplayName>
        <AccountId>99</AccountId>
        <AccountType/>
      </UserInfo>
    </PPLastReviewedBy>
    <PPContentAuthor xmlns="ed4bd306-0e0e-44cd-9aa4-8ecc75b3b7f0">
      <UserInfo>
        <DisplayName>STITT, Bree</DisplayName>
        <AccountId>99</AccountId>
        <AccountType/>
      </UserInfo>
    </PPContentAuthor>
    <PPReviewDate xmlns="ed4bd306-0e0e-44cd-9aa4-8ecc75b3b7f0" xsi:nil="true"/>
    <PPSubmittedBy xmlns="ed4bd306-0e0e-44cd-9aa4-8ecc75b3b7f0">
      <UserInfo>
        <DisplayName>STITT, Bree</DisplayName>
        <AccountId>99</AccountId>
        <AccountType/>
      </UserInfo>
    </PPSubmittedBy>
    <PublishingExpirationDate xmlns="http://schemas.microsoft.com/sharepoint/v3" xsi:nil="true"/>
    <PPContentOwner xmlns="ed4bd306-0e0e-44cd-9aa4-8ecc75b3b7f0">
      <UserInfo>
        <DisplayName>STITT, Bree</DisplayName>
        <AccountId>99</AccountId>
        <AccountType/>
      </UserInfo>
    </PPContentOwner>
    <PPPublishedNotificationAddresses xmlns="ed4bd306-0e0e-44cd-9aa4-8ecc75b3b7f0" xsi:nil="true"/>
    <PublishingStartDate xmlns="http://schemas.microsoft.com/sharepoint/v3" xsi:nil="true"/>
    <PPModeratedBy xmlns="ed4bd306-0e0e-44cd-9aa4-8ecc75b3b7f0">
      <UserInfo>
        <DisplayName>STITT, Bree</DisplayName>
        <AccountId>99</AccountId>
        <AccountType/>
      </UserInfo>
    </PPModeratedBy>
    <PPContentApprover xmlns="ed4bd306-0e0e-44cd-9aa4-8ecc75b3b7f0">
      <UserInfo>
        <DisplayName>STITT, Bree</DisplayName>
        <AccountId>99</AccountId>
        <AccountType/>
      </UserInfo>
    </PPContentApprover>
    <PPLastReviewedDate xmlns="ed4bd306-0e0e-44cd-9aa4-8ecc75b3b7f0">2024-02-13T02:59:25+00:00</PPLastReview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9D34489423594C902FAD33863B59AA" ma:contentTypeVersion="1" ma:contentTypeDescription="Create a new document." ma:contentTypeScope="" ma:versionID="b4a6a09b23b2d696b6f30d5f8dfc00d3">
  <xsd:schema xmlns:xsd="http://www.w3.org/2001/XMLSchema" xmlns:xs="http://www.w3.org/2001/XMLSchema" xmlns:p="http://schemas.microsoft.com/office/2006/metadata/properties" xmlns:ns1="http://schemas.microsoft.com/sharepoint/v3" xmlns:ns2="ed4bd306-0e0e-44cd-9aa4-8ecc75b3b7f0" targetNamespace="http://schemas.microsoft.com/office/2006/metadata/properties" ma:root="true" ma:fieldsID="4e681322c0b9041b139bbf2ba759a4d3" ns1:_="" ns2:_="">
    <xsd:import namespace="http://schemas.microsoft.com/sharepoint/v3"/>
    <xsd:import namespace="ed4bd306-0e0e-44cd-9aa4-8ecc75b3b7f0"/>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4bd306-0e0e-44cd-9aa4-8ecc75b3b7f0"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9AB30-2E42-499A-BC3A-717BADC86044}">
  <ds:schemaRefs>
    <ds:schemaRef ds:uri="http://schemas.microsoft.com/sharepoint/v3/contenttype/forms"/>
  </ds:schemaRefs>
</ds:datastoreItem>
</file>

<file path=customXml/itemProps2.xml><?xml version="1.0" encoding="utf-8"?>
<ds:datastoreItem xmlns:ds="http://schemas.openxmlformats.org/officeDocument/2006/customXml" ds:itemID="{80D93780-294A-4550-94A7-998FD95E2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4EE60-1163-4617-B844-B6634B7F1F53}"/>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COOGAN, Simone (slcoo0)</dc:creator>
  <cp:keywords/>
  <dc:description/>
  <cp:lastModifiedBy>STITT, Bree (bstit8)</cp:lastModifiedBy>
  <cp:revision>4</cp:revision>
  <cp:lastPrinted>2024-02-12T02:31:00Z</cp:lastPrinted>
  <dcterms:created xsi:type="dcterms:W3CDTF">2024-02-13T02:46:00Z</dcterms:created>
  <dcterms:modified xsi:type="dcterms:W3CDTF">2024-02-13T02:47:00Z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0x010100C09D34489423594C902FAD33863B59AA</vt:lpwstr>
  </property>
  <property fmtid="{D5CDD505-2E9C-101B-9397-08002B2CF9AE}" pid="3" name="LastSaved">
    <vt:filetime>2023-05-09T00:00:00Z</vt:filetime>
  </property>
  <property fmtid="{D5CDD505-2E9C-101B-9397-08002B2CF9AE}" pid="4" name="Producer">
    <vt:lpwstr>Microsoft® Word 2019</vt:lpwstr>
  </property>
  <property fmtid="{D5CDD505-2E9C-101B-9397-08002B2CF9AE}" pid="5" name="Created">
    <vt:filetime>2023-02-06T00:00:00Z</vt:filetime>
  </property>
  <property fmtid="{D5CDD505-2E9C-101B-9397-08002B2CF9AE}" pid="6" name="Creator">
    <vt:lpwstr>Microsoft® Word 2019</vt:lpwstr>
  </property>
</Properties>
</file>